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B21CFC" w14:textId="3B093C37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D94839">
        <w:rPr>
          <w:rFonts w:cs="Arial"/>
          <w:noProof w:val="0"/>
          <w:sz w:val="24"/>
          <w:szCs w:val="24"/>
          <w:lang w:val="en-GB"/>
        </w:rPr>
        <w:t>1</w:t>
      </w:r>
      <w:r w:rsidR="00531ED8">
        <w:rPr>
          <w:rFonts w:cs="Arial"/>
          <w:noProof w:val="0"/>
          <w:sz w:val="24"/>
          <w:szCs w:val="24"/>
          <w:lang w:val="en-GB"/>
        </w:rPr>
        <w:t>0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645985">
        <w:rPr>
          <w:rFonts w:cs="Arial"/>
          <w:bCs/>
          <w:noProof w:val="0"/>
          <w:sz w:val="24"/>
          <w:lang w:val="en-GB" w:eastAsia="ja-JP"/>
        </w:rPr>
        <w:t>2</w:t>
      </w:r>
      <w:r w:rsidR="001425FA">
        <w:rPr>
          <w:rFonts w:cs="Arial"/>
          <w:bCs/>
          <w:noProof w:val="0"/>
          <w:sz w:val="24"/>
          <w:lang w:val="en-GB" w:eastAsia="ja-JP"/>
        </w:rPr>
        <w:t>0</w:t>
      </w:r>
      <w:r w:rsidR="00AA4CFB">
        <w:rPr>
          <w:rFonts w:cs="Arial"/>
          <w:bCs/>
          <w:noProof w:val="0"/>
          <w:sz w:val="24"/>
          <w:lang w:val="en-GB" w:eastAsia="ja-JP"/>
        </w:rPr>
        <w:t>7482</w:t>
      </w:r>
    </w:p>
    <w:p w14:paraId="050EB263" w14:textId="2A7C5BC1" w:rsidR="00B945C1" w:rsidRPr="0004564C" w:rsidRDefault="00D94839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Toulouse, France, 22</w:t>
      </w:r>
      <w:r w:rsidRPr="00D94839">
        <w:rPr>
          <w:rFonts w:eastAsia="PMingLiU" w:cs="Arial"/>
          <w:sz w:val="24"/>
          <w:vertAlign w:val="superscript"/>
          <w:lang w:val="en-GB" w:eastAsia="zh-TW"/>
        </w:rPr>
        <w:t>nd</w:t>
      </w:r>
      <w:r>
        <w:rPr>
          <w:rFonts w:eastAsia="PMingLiU" w:cs="Arial"/>
          <w:sz w:val="24"/>
          <w:lang w:val="en-GB" w:eastAsia="zh-TW"/>
        </w:rPr>
        <w:t xml:space="preserve"> August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645985">
        <w:rPr>
          <w:rFonts w:eastAsia="PMingLiU" w:cs="Arial"/>
          <w:sz w:val="24"/>
          <w:lang w:val="en-GB" w:eastAsia="zh-TW"/>
        </w:rPr>
        <w:t>2</w:t>
      </w:r>
      <w:r>
        <w:rPr>
          <w:rFonts w:eastAsia="PMingLiU" w:cs="Arial"/>
          <w:sz w:val="24"/>
          <w:lang w:val="en-GB" w:eastAsia="zh-TW"/>
        </w:rPr>
        <w:t>6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>
        <w:rPr>
          <w:rFonts w:eastAsia="PMingLiU" w:cs="Arial"/>
          <w:sz w:val="24"/>
          <w:lang w:val="en-GB" w:eastAsia="zh-TW"/>
        </w:rPr>
        <w:t>August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645985">
        <w:rPr>
          <w:rFonts w:cs="Arial"/>
          <w:sz w:val="24"/>
          <w:lang w:eastAsia="zh-CN"/>
        </w:rPr>
        <w:t>2</w:t>
      </w:r>
    </w:p>
    <w:p w14:paraId="1FDE3458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2A8AC62C" w14:textId="77777777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45985">
        <w:rPr>
          <w:rFonts w:cs="Arial"/>
          <w:b/>
          <w:bCs/>
          <w:sz w:val="24"/>
        </w:rPr>
        <w:t>9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3E27CE">
        <w:rPr>
          <w:rFonts w:cs="Arial"/>
          <w:b/>
          <w:bCs/>
          <w:sz w:val="24"/>
        </w:rPr>
        <w:t>3</w:t>
      </w:r>
    </w:p>
    <w:p w14:paraId="28E15449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76B473D" w14:textId="77777777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1425FA">
        <w:rPr>
          <w:rFonts w:ascii="Arial" w:hAnsi="Arial" w:cs="Arial"/>
          <w:b/>
          <w:bCs/>
          <w:szCs w:val="24"/>
        </w:rPr>
        <w:t xml:space="preserve">The potential solutions for </w:t>
      </w:r>
      <w:r w:rsidR="003E27CE">
        <w:rPr>
          <w:rFonts w:ascii="Arial" w:hAnsi="Arial" w:cs="Arial"/>
          <w:b/>
          <w:bCs/>
          <w:szCs w:val="24"/>
        </w:rPr>
        <w:t>RedCap UE</w:t>
      </w:r>
      <w:r w:rsidR="001425FA">
        <w:rPr>
          <w:rFonts w:ascii="Arial" w:hAnsi="Arial" w:cs="Arial"/>
          <w:b/>
          <w:bCs/>
          <w:szCs w:val="24"/>
        </w:rPr>
        <w:t>s</w:t>
      </w:r>
      <w:r w:rsidR="003E27CE">
        <w:rPr>
          <w:rFonts w:ascii="Arial" w:hAnsi="Arial" w:cs="Arial"/>
          <w:b/>
          <w:bCs/>
          <w:szCs w:val="24"/>
        </w:rPr>
        <w:t xml:space="preserve"> for positioning</w:t>
      </w:r>
    </w:p>
    <w:p w14:paraId="1998DD62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1871B37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5CFFE022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736950A3" w14:textId="086548AD" w:rsidR="003B4CBA" w:rsidRDefault="00A941F8" w:rsidP="004A2B93">
      <w:pPr>
        <w:jc w:val="both"/>
        <w:rPr>
          <w:sz w:val="22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rFonts w:hint="eastAsia"/>
          <w:sz w:val="22"/>
        </w:rPr>
        <w:t xml:space="preserve">The most influential property to the positioning performance </w:t>
      </w:r>
      <w:r w:rsidR="003B4CBA">
        <w:rPr>
          <w:sz w:val="22"/>
        </w:rPr>
        <w:t xml:space="preserve">for RedCap UE </w:t>
      </w:r>
      <w:r>
        <w:rPr>
          <w:rFonts w:hint="eastAsia"/>
          <w:sz w:val="22"/>
        </w:rPr>
        <w:t xml:space="preserve">is the limited maximum </w:t>
      </w:r>
      <w:r w:rsidR="00225010">
        <w:rPr>
          <w:sz w:val="22"/>
        </w:rPr>
        <w:t xml:space="preserve">UE </w:t>
      </w:r>
      <w:r>
        <w:rPr>
          <w:rFonts w:hint="eastAsia"/>
          <w:sz w:val="22"/>
        </w:rPr>
        <w:t>bandwidth.</w:t>
      </w:r>
      <w:r w:rsidR="003B4CBA">
        <w:rPr>
          <w:sz w:val="22"/>
        </w:rPr>
        <w:t xml:space="preserve"> In this contribution, we first provide the evaluation results for showing the performance loss when the UE bandwidth is reduced. </w:t>
      </w:r>
    </w:p>
    <w:p w14:paraId="0F6A743F" w14:textId="01398260" w:rsidR="003B4CBA" w:rsidRDefault="003B4CBA" w:rsidP="004A2B93">
      <w:pPr>
        <w:jc w:val="both"/>
        <w:rPr>
          <w:sz w:val="22"/>
        </w:rPr>
      </w:pPr>
    </w:p>
    <w:p w14:paraId="164B5EF7" w14:textId="4E9820B5" w:rsidR="003B4CBA" w:rsidRDefault="003B4CBA" w:rsidP="004A2B93">
      <w:pPr>
        <w:jc w:val="both"/>
        <w:rPr>
          <w:sz w:val="22"/>
        </w:rPr>
      </w:pPr>
      <w:r>
        <w:rPr>
          <w:sz w:val="22"/>
        </w:rPr>
        <w:t>The further enhancement is feasible to improve the performance of RedCap UE for positioning.</w:t>
      </w:r>
      <w:r w:rsidR="008E4326">
        <w:rPr>
          <w:sz w:val="22"/>
        </w:rPr>
        <w:t xml:space="preserve"> We further provide the solution for enhancement without significan</w:t>
      </w:r>
      <w:r w:rsidR="00545075">
        <w:rPr>
          <w:sz w:val="22"/>
        </w:rPr>
        <w:t>t</w:t>
      </w:r>
      <w:r w:rsidR="008E4326">
        <w:rPr>
          <w:sz w:val="22"/>
        </w:rPr>
        <w:t>ly increasing the system overhead.</w:t>
      </w:r>
    </w:p>
    <w:p w14:paraId="6807AF83" w14:textId="77777777" w:rsidR="007B5EC7" w:rsidRPr="004A2B93" w:rsidRDefault="007B5EC7" w:rsidP="007B5EC7">
      <w:pPr>
        <w:jc w:val="both"/>
        <w:rPr>
          <w:sz w:val="22"/>
        </w:rPr>
      </w:pPr>
    </w:p>
    <w:p w14:paraId="09E51B05" w14:textId="4518B0C2" w:rsidR="007B5EC7" w:rsidRDefault="007B5EC7" w:rsidP="007B5EC7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Evaluation results</w:t>
      </w:r>
    </w:p>
    <w:p w14:paraId="5F41E1DC" w14:textId="7FDFBEF5" w:rsidR="00481487" w:rsidRDefault="00833ACB" w:rsidP="00FC7B5F">
      <w:pPr>
        <w:jc w:val="both"/>
        <w:rPr>
          <w:sz w:val="22"/>
        </w:rPr>
      </w:pPr>
      <w:r>
        <w:rPr>
          <w:sz w:val="22"/>
        </w:rPr>
        <w:t xml:space="preserve">The conventional algorithm for measurement is applied. The high resolution receiver is not considered for the evaluation. </w:t>
      </w:r>
      <w:r w:rsidR="00FC7B5F">
        <w:rPr>
          <w:sz w:val="22"/>
        </w:rPr>
        <w:t xml:space="preserve">For RedCap UE, it is not expected to apply sophisticated </w:t>
      </w:r>
      <w:r w:rsidR="00157D15">
        <w:rPr>
          <w:sz w:val="22"/>
        </w:rPr>
        <w:t>algorithm</w:t>
      </w:r>
      <w:r w:rsidR="00FC7B5F">
        <w:rPr>
          <w:sz w:val="22"/>
        </w:rPr>
        <w:t>, since the reduced capability has direct relation to low cost.</w:t>
      </w:r>
    </w:p>
    <w:p w14:paraId="3456E25E" w14:textId="043703FF" w:rsidR="00FC7B5F" w:rsidRDefault="00FC7B5F" w:rsidP="00FC7B5F">
      <w:pPr>
        <w:jc w:val="both"/>
        <w:rPr>
          <w:sz w:val="22"/>
        </w:rPr>
      </w:pPr>
    </w:p>
    <w:p w14:paraId="4DA10AED" w14:textId="5C822AB2" w:rsidR="00FC7B5F" w:rsidRPr="00481487" w:rsidRDefault="00FC7B5F" w:rsidP="00FC7B5F">
      <w:pPr>
        <w:jc w:val="both"/>
        <w:rPr>
          <w:sz w:val="22"/>
        </w:rPr>
      </w:pPr>
      <w:r>
        <w:rPr>
          <w:sz w:val="22"/>
        </w:rPr>
        <w:t>The Fig. 2-1 shows the performance comparison between the measurement bandwidth of 100MHz and 20MHz, under UMi scenario.</w:t>
      </w:r>
      <w:r w:rsidR="00F742F3">
        <w:rPr>
          <w:sz w:val="22"/>
        </w:rPr>
        <w:t xml:space="preserve"> Therefore, we provide the potential solution in next section to reduce the performance gap.</w:t>
      </w:r>
    </w:p>
    <w:p w14:paraId="0A9A214B" w14:textId="5323A6DF" w:rsidR="007B5EC7" w:rsidRPr="00FC7B5F" w:rsidRDefault="007B5EC7" w:rsidP="00D21862">
      <w:pPr>
        <w:jc w:val="both"/>
        <w:rPr>
          <w:sz w:val="22"/>
        </w:rPr>
      </w:pPr>
    </w:p>
    <w:p w14:paraId="19C593AD" w14:textId="01948A73" w:rsidR="007B5EC7" w:rsidRDefault="007B5EC7" w:rsidP="00D21862">
      <w:pPr>
        <w:jc w:val="both"/>
        <w:rPr>
          <w:sz w:val="22"/>
          <w:lang w:val="en-GB"/>
        </w:rPr>
      </w:pPr>
      <w:r>
        <w:rPr>
          <w:noProof/>
        </w:rPr>
        <w:drawing>
          <wp:inline distT="0" distB="0" distL="0" distR="0" wp14:anchorId="3A900F75" wp14:editId="2E63C8BC">
            <wp:extent cx="3776472" cy="2779776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6472" cy="277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C58D5" w14:textId="27CC5800" w:rsidR="007B5EC7" w:rsidRPr="001F0019" w:rsidRDefault="001F0019" w:rsidP="00D21862">
      <w:pPr>
        <w:jc w:val="both"/>
        <w:rPr>
          <w:sz w:val="20"/>
          <w:szCs w:val="20"/>
          <w:lang w:val="en-GB"/>
        </w:rPr>
      </w:pPr>
      <w:r w:rsidRPr="001F0019">
        <w:rPr>
          <w:sz w:val="20"/>
          <w:szCs w:val="20"/>
          <w:lang w:val="en-GB"/>
        </w:rPr>
        <w:t xml:space="preserve">        </w:t>
      </w:r>
      <w:r>
        <w:rPr>
          <w:sz w:val="20"/>
          <w:szCs w:val="20"/>
          <w:lang w:val="en-GB"/>
        </w:rPr>
        <w:t xml:space="preserve">        </w:t>
      </w:r>
      <w:r w:rsidRPr="001F0019">
        <w:rPr>
          <w:sz w:val="20"/>
          <w:szCs w:val="20"/>
          <w:lang w:val="en-GB"/>
        </w:rPr>
        <w:t xml:space="preserve">     Fig. 2-1,</w:t>
      </w:r>
      <w:r w:rsidR="00FC7B5F">
        <w:rPr>
          <w:sz w:val="20"/>
          <w:szCs w:val="20"/>
          <w:lang w:val="en-GB"/>
        </w:rPr>
        <w:t xml:space="preserve"> UMi scenario</w:t>
      </w:r>
    </w:p>
    <w:p w14:paraId="16CBBC8D" w14:textId="77777777" w:rsidR="007714E7" w:rsidRPr="004A2B93" w:rsidRDefault="007714E7" w:rsidP="00D21862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210D2A5E" w14:textId="77777777" w:rsidR="001D795B" w:rsidRDefault="00225010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val="en-US" w:eastAsia="zh-TW"/>
        </w:rPr>
        <w:t>The solutions</w:t>
      </w:r>
      <w:r w:rsidR="004A2B93">
        <w:rPr>
          <w:rFonts w:eastAsia="PMingLiU"/>
          <w:sz w:val="32"/>
          <w:szCs w:val="32"/>
          <w:lang w:val="en-US" w:eastAsia="zh-TW"/>
        </w:rPr>
        <w:t xml:space="preserve"> related to </w:t>
      </w:r>
      <w:r w:rsidR="005A5051">
        <w:rPr>
          <w:rFonts w:eastAsia="PMingLiU"/>
          <w:sz w:val="32"/>
          <w:szCs w:val="32"/>
          <w:lang w:val="en-US" w:eastAsia="zh-TW"/>
        </w:rPr>
        <w:t xml:space="preserve">BW </w:t>
      </w:r>
      <w:r w:rsidR="00767155">
        <w:rPr>
          <w:rFonts w:eastAsia="PMingLiU"/>
          <w:sz w:val="32"/>
          <w:szCs w:val="32"/>
          <w:lang w:val="en-US" w:eastAsia="zh-TW"/>
        </w:rPr>
        <w:t>hopping</w:t>
      </w:r>
    </w:p>
    <w:p w14:paraId="65CFB699" w14:textId="423D1A57" w:rsidR="00D60E26" w:rsidRDefault="00D60E26" w:rsidP="003E27CE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The content in this section mostly follows that in </w:t>
      </w:r>
      <w:r w:rsidR="0019406E">
        <w:rPr>
          <w:rFonts w:cstheme="minorHAnsi"/>
          <w:color w:val="000000" w:themeColor="text1"/>
          <w:kern w:val="24"/>
          <w:sz w:val="22"/>
        </w:rPr>
        <w:t xml:space="preserve">our </w:t>
      </w:r>
      <w:r>
        <w:rPr>
          <w:rFonts w:cstheme="minorHAnsi"/>
          <w:color w:val="000000" w:themeColor="text1"/>
          <w:kern w:val="24"/>
          <w:sz w:val="22"/>
        </w:rPr>
        <w:t>earlier contribution.</w:t>
      </w:r>
      <w:r w:rsidR="002517FA">
        <w:rPr>
          <w:rFonts w:cstheme="minorHAnsi"/>
          <w:color w:val="000000" w:themeColor="text1"/>
          <w:kern w:val="24"/>
          <w:sz w:val="22"/>
        </w:rPr>
        <w:t xml:space="preserve"> </w:t>
      </w:r>
      <w:r w:rsidR="0019406E">
        <w:rPr>
          <w:rFonts w:cstheme="minorHAnsi"/>
          <w:color w:val="000000" w:themeColor="text1"/>
          <w:kern w:val="24"/>
          <w:sz w:val="22"/>
        </w:rPr>
        <w:t>Basically</w:t>
      </w:r>
      <w:r w:rsidR="002517FA">
        <w:rPr>
          <w:rFonts w:cstheme="minorHAnsi"/>
          <w:color w:val="000000" w:themeColor="text1"/>
          <w:kern w:val="24"/>
          <w:sz w:val="22"/>
        </w:rPr>
        <w:t xml:space="preserve">, the RX hopping and TX hopping could be the key </w:t>
      </w:r>
      <w:r w:rsidR="006B40FA">
        <w:rPr>
          <w:rFonts w:cstheme="minorHAnsi"/>
          <w:color w:val="000000" w:themeColor="text1"/>
          <w:kern w:val="24"/>
          <w:sz w:val="22"/>
        </w:rPr>
        <w:t xml:space="preserve">steps </w:t>
      </w:r>
      <w:r w:rsidR="002517FA">
        <w:rPr>
          <w:rFonts w:cstheme="minorHAnsi"/>
          <w:color w:val="000000" w:themeColor="text1"/>
          <w:kern w:val="24"/>
          <w:sz w:val="22"/>
        </w:rPr>
        <w:t>for performance improvement.</w:t>
      </w:r>
    </w:p>
    <w:p w14:paraId="6ABAA258" w14:textId="77777777" w:rsidR="006B40FA" w:rsidRDefault="006B40FA" w:rsidP="003E27CE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111F1405" w14:textId="179F6734" w:rsidR="0045689A" w:rsidRDefault="00CE69CE" w:rsidP="003E27CE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If a DL-PRS resource in large BW is also configured with sufficient repetition number, a RedCap UE is able to </w:t>
      </w:r>
      <w:r>
        <w:rPr>
          <w:rFonts w:cstheme="minorHAnsi"/>
          <w:color w:val="000000" w:themeColor="text1"/>
          <w:kern w:val="24"/>
          <w:sz w:val="22"/>
        </w:rPr>
        <w:lastRenderedPageBreak/>
        <w:t xml:space="preserve">perform BW </w:t>
      </w:r>
      <w:r w:rsidR="00767155">
        <w:rPr>
          <w:rFonts w:cstheme="minorHAnsi"/>
          <w:color w:val="000000" w:themeColor="text1"/>
          <w:kern w:val="24"/>
          <w:sz w:val="22"/>
        </w:rPr>
        <w:t xml:space="preserve">hopping </w:t>
      </w:r>
      <w:r>
        <w:rPr>
          <w:rFonts w:cstheme="minorHAnsi"/>
          <w:color w:val="000000" w:themeColor="text1"/>
          <w:kern w:val="24"/>
          <w:sz w:val="22"/>
        </w:rPr>
        <w:t>for reception</w:t>
      </w:r>
      <w:r w:rsidR="009B37D8">
        <w:rPr>
          <w:rFonts w:cstheme="minorHAnsi"/>
          <w:color w:val="000000" w:themeColor="text1"/>
          <w:kern w:val="24"/>
          <w:sz w:val="22"/>
        </w:rPr>
        <w:t xml:space="preserve"> </w:t>
      </w:r>
      <w:r w:rsidR="006B40FA">
        <w:rPr>
          <w:rFonts w:cstheme="minorHAnsi"/>
          <w:color w:val="000000" w:themeColor="text1"/>
          <w:kern w:val="24"/>
          <w:sz w:val="22"/>
        </w:rPr>
        <w:t xml:space="preserve">(RX hopping) </w:t>
      </w:r>
      <w:r w:rsidR="009B37D8">
        <w:rPr>
          <w:rFonts w:cstheme="minorHAnsi"/>
          <w:color w:val="000000" w:themeColor="text1"/>
          <w:kern w:val="24"/>
          <w:sz w:val="22"/>
        </w:rPr>
        <w:t xml:space="preserve">so that </w:t>
      </w:r>
      <w:r w:rsidR="00605687">
        <w:rPr>
          <w:rFonts w:cstheme="minorHAnsi"/>
          <w:color w:val="000000" w:themeColor="text1"/>
          <w:kern w:val="24"/>
          <w:sz w:val="22"/>
        </w:rPr>
        <w:t>UE</w:t>
      </w:r>
      <w:r w:rsidR="00A405C5">
        <w:rPr>
          <w:rFonts w:cstheme="minorHAnsi"/>
          <w:color w:val="000000" w:themeColor="text1"/>
          <w:kern w:val="24"/>
          <w:sz w:val="22"/>
        </w:rPr>
        <w:t>,</w:t>
      </w:r>
      <w:r w:rsidR="00605687">
        <w:rPr>
          <w:rFonts w:cstheme="minorHAnsi"/>
          <w:color w:val="000000" w:themeColor="text1"/>
          <w:kern w:val="24"/>
          <w:sz w:val="22"/>
        </w:rPr>
        <w:t xml:space="preserve"> after assembling several small pieces of DL-PRS BWs</w:t>
      </w:r>
      <w:r w:rsidR="00A405C5">
        <w:rPr>
          <w:rFonts w:cstheme="minorHAnsi"/>
          <w:color w:val="000000" w:themeColor="text1"/>
          <w:kern w:val="24"/>
          <w:sz w:val="22"/>
        </w:rPr>
        <w:t>,</w:t>
      </w:r>
      <w:r w:rsidR="00605687">
        <w:rPr>
          <w:rFonts w:cstheme="minorHAnsi"/>
          <w:color w:val="000000" w:themeColor="text1"/>
          <w:kern w:val="24"/>
          <w:sz w:val="22"/>
        </w:rPr>
        <w:t xml:space="preserve"> could observe </w:t>
      </w:r>
      <w:r w:rsidR="009B37D8">
        <w:rPr>
          <w:rFonts w:cstheme="minorHAnsi"/>
          <w:color w:val="000000" w:themeColor="text1"/>
          <w:kern w:val="24"/>
          <w:sz w:val="22"/>
        </w:rPr>
        <w:t xml:space="preserve">a larger </w:t>
      </w:r>
      <w:r w:rsidR="00605687">
        <w:rPr>
          <w:rFonts w:cstheme="minorHAnsi"/>
          <w:color w:val="000000" w:themeColor="text1"/>
          <w:kern w:val="24"/>
          <w:sz w:val="22"/>
        </w:rPr>
        <w:t>one</w:t>
      </w:r>
      <w:r>
        <w:rPr>
          <w:rFonts w:cstheme="minorHAnsi"/>
          <w:color w:val="000000" w:themeColor="text1"/>
          <w:kern w:val="24"/>
          <w:sz w:val="22"/>
        </w:rPr>
        <w:t xml:space="preserve">, as shown in Fig. </w:t>
      </w:r>
      <w:r w:rsidR="00D60E26">
        <w:rPr>
          <w:rFonts w:cstheme="minorHAnsi"/>
          <w:color w:val="000000" w:themeColor="text1"/>
          <w:kern w:val="24"/>
          <w:sz w:val="22"/>
        </w:rPr>
        <w:t>3</w:t>
      </w:r>
      <w:r w:rsidR="00A405C5">
        <w:rPr>
          <w:rFonts w:cstheme="minorHAnsi"/>
          <w:color w:val="000000" w:themeColor="text1"/>
          <w:kern w:val="24"/>
          <w:sz w:val="22"/>
        </w:rPr>
        <w:t>-</w:t>
      </w:r>
      <w:r>
        <w:rPr>
          <w:rFonts w:cstheme="minorHAnsi"/>
          <w:color w:val="000000" w:themeColor="text1"/>
          <w:kern w:val="24"/>
          <w:sz w:val="22"/>
        </w:rPr>
        <w:t>1.</w:t>
      </w:r>
      <w:r w:rsidR="00FC68B8">
        <w:rPr>
          <w:rFonts w:cstheme="minorHAnsi"/>
          <w:color w:val="000000" w:themeColor="text1"/>
          <w:kern w:val="24"/>
          <w:sz w:val="22"/>
        </w:rPr>
        <w:t xml:space="preserve"> There is no specification impact to the case of BW hopping for reception.</w:t>
      </w:r>
    </w:p>
    <w:p w14:paraId="704FBC4F" w14:textId="77777777" w:rsidR="006617E0" w:rsidRDefault="006617E0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3DF82141" w14:textId="7BC4DDE9" w:rsidR="00CE69CE" w:rsidRDefault="009B37D8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If a network </w:t>
      </w:r>
      <w:r>
        <w:rPr>
          <w:rFonts w:cstheme="minorHAnsi"/>
          <w:color w:val="000000" w:themeColor="text1"/>
          <w:kern w:val="24"/>
          <w:sz w:val="22"/>
        </w:rPr>
        <w:t>doesn't</w:t>
      </w:r>
      <w:r>
        <w:rPr>
          <w:rFonts w:cstheme="minorHAnsi" w:hint="eastAsia"/>
          <w:color w:val="000000" w:themeColor="text1"/>
          <w:kern w:val="24"/>
          <w:sz w:val="22"/>
        </w:rPr>
        <w:t xml:space="preserve"> </w:t>
      </w:r>
      <w:r>
        <w:rPr>
          <w:rFonts w:cstheme="minorHAnsi"/>
          <w:color w:val="000000" w:themeColor="text1"/>
          <w:kern w:val="24"/>
          <w:sz w:val="22"/>
        </w:rPr>
        <w:t>transmit a DL-PRS resource</w:t>
      </w:r>
      <w:r w:rsidR="00423639">
        <w:rPr>
          <w:rFonts w:cstheme="minorHAnsi"/>
          <w:color w:val="000000" w:themeColor="text1"/>
          <w:kern w:val="24"/>
          <w:sz w:val="22"/>
        </w:rPr>
        <w:t xml:space="preserve"> in large BW</w:t>
      </w:r>
      <w:r>
        <w:rPr>
          <w:rFonts w:cstheme="minorHAnsi"/>
          <w:color w:val="000000" w:themeColor="text1"/>
          <w:kern w:val="24"/>
          <w:sz w:val="22"/>
        </w:rPr>
        <w:t xml:space="preserve"> with sufficient repetitions, </w:t>
      </w:r>
      <w:r w:rsidR="00423639">
        <w:rPr>
          <w:rFonts w:cstheme="minorHAnsi"/>
          <w:color w:val="000000" w:themeColor="text1"/>
          <w:kern w:val="24"/>
          <w:sz w:val="22"/>
        </w:rPr>
        <w:t>due to the RS overhead</w:t>
      </w:r>
      <w:r w:rsidR="000815CB">
        <w:rPr>
          <w:rFonts w:cstheme="minorHAnsi"/>
          <w:color w:val="000000" w:themeColor="text1"/>
          <w:kern w:val="24"/>
          <w:sz w:val="22"/>
        </w:rPr>
        <w:t>/deployment</w:t>
      </w:r>
      <w:r w:rsidR="00423639">
        <w:rPr>
          <w:rFonts w:cstheme="minorHAnsi"/>
          <w:color w:val="000000" w:themeColor="text1"/>
          <w:kern w:val="24"/>
          <w:sz w:val="22"/>
        </w:rPr>
        <w:t xml:space="preserve"> consideration, the network may</w:t>
      </w:r>
      <w:r w:rsidR="008A6811">
        <w:rPr>
          <w:rFonts w:cstheme="minorHAnsi"/>
          <w:color w:val="000000" w:themeColor="text1"/>
          <w:kern w:val="24"/>
          <w:sz w:val="22"/>
        </w:rPr>
        <w:t xml:space="preserve">, upon request, </w:t>
      </w:r>
      <w:r w:rsidR="00423639">
        <w:rPr>
          <w:rFonts w:cstheme="minorHAnsi"/>
          <w:color w:val="000000" w:themeColor="text1"/>
          <w:kern w:val="24"/>
          <w:sz w:val="22"/>
        </w:rPr>
        <w:t>tran</w:t>
      </w:r>
      <w:r w:rsidR="005C470F">
        <w:rPr>
          <w:rFonts w:cstheme="minorHAnsi"/>
          <w:color w:val="000000" w:themeColor="text1"/>
          <w:kern w:val="24"/>
          <w:sz w:val="22"/>
        </w:rPr>
        <w:t>s</w:t>
      </w:r>
      <w:r w:rsidR="00423639">
        <w:rPr>
          <w:rFonts w:cstheme="minorHAnsi"/>
          <w:color w:val="000000" w:themeColor="text1"/>
          <w:kern w:val="24"/>
          <w:sz w:val="22"/>
        </w:rPr>
        <w:t xml:space="preserve">mit </w:t>
      </w:r>
      <w:r w:rsidR="000815CB">
        <w:rPr>
          <w:rFonts w:cstheme="minorHAnsi"/>
          <w:color w:val="000000" w:themeColor="text1"/>
          <w:kern w:val="24"/>
          <w:sz w:val="22"/>
        </w:rPr>
        <w:t xml:space="preserve">DL-PRS in </w:t>
      </w:r>
      <w:r w:rsidR="005C470F">
        <w:rPr>
          <w:rFonts w:cstheme="minorHAnsi"/>
          <w:color w:val="000000" w:themeColor="text1"/>
          <w:kern w:val="24"/>
          <w:sz w:val="22"/>
        </w:rPr>
        <w:t xml:space="preserve">smaller BW </w:t>
      </w:r>
      <w:r w:rsidR="000815CB">
        <w:rPr>
          <w:rFonts w:cstheme="minorHAnsi"/>
          <w:color w:val="000000" w:themeColor="text1"/>
          <w:kern w:val="24"/>
          <w:sz w:val="22"/>
        </w:rPr>
        <w:t xml:space="preserve">with the </w:t>
      </w:r>
      <w:r w:rsidR="008A6811">
        <w:rPr>
          <w:rFonts w:cstheme="minorHAnsi"/>
          <w:color w:val="000000" w:themeColor="text1"/>
          <w:kern w:val="24"/>
          <w:sz w:val="22"/>
        </w:rPr>
        <w:t xml:space="preserve">hopping </w:t>
      </w:r>
      <w:r w:rsidR="00423639">
        <w:rPr>
          <w:rFonts w:cstheme="minorHAnsi"/>
          <w:color w:val="000000" w:themeColor="text1"/>
          <w:kern w:val="24"/>
          <w:sz w:val="22"/>
        </w:rPr>
        <w:t xml:space="preserve">manner, so that UE is also able to adapt the </w:t>
      </w:r>
      <w:r w:rsidR="009C4A9B">
        <w:rPr>
          <w:rFonts w:cstheme="minorHAnsi"/>
          <w:color w:val="000000" w:themeColor="text1"/>
          <w:kern w:val="24"/>
          <w:sz w:val="22"/>
        </w:rPr>
        <w:t>reception</w:t>
      </w:r>
      <w:r w:rsidR="00423639">
        <w:rPr>
          <w:rFonts w:cstheme="minorHAnsi"/>
          <w:color w:val="000000" w:themeColor="text1"/>
          <w:kern w:val="24"/>
          <w:sz w:val="22"/>
        </w:rPr>
        <w:t xml:space="preserve"> BW, as shown in Fig. </w:t>
      </w:r>
      <w:r w:rsidR="009E7316">
        <w:rPr>
          <w:rFonts w:cstheme="minorHAnsi"/>
          <w:color w:val="000000" w:themeColor="text1"/>
          <w:kern w:val="24"/>
          <w:sz w:val="22"/>
        </w:rPr>
        <w:t>3</w:t>
      </w:r>
      <w:r w:rsidR="00423639">
        <w:rPr>
          <w:rFonts w:cstheme="minorHAnsi"/>
          <w:color w:val="000000" w:themeColor="text1"/>
          <w:kern w:val="24"/>
          <w:sz w:val="22"/>
        </w:rPr>
        <w:t>.2</w:t>
      </w:r>
      <w:r w:rsidR="005C470F">
        <w:rPr>
          <w:rFonts w:cstheme="minorHAnsi"/>
          <w:color w:val="000000" w:themeColor="text1"/>
          <w:kern w:val="24"/>
          <w:sz w:val="22"/>
        </w:rPr>
        <w:t>.</w:t>
      </w:r>
    </w:p>
    <w:p w14:paraId="73208C82" w14:textId="77777777" w:rsidR="009B37D8" w:rsidRPr="00423639" w:rsidRDefault="009B37D8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42BB4585" w14:textId="2099B718" w:rsidR="009B37D8" w:rsidRDefault="0082552A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The RF retuning for UE to adapt the reception BW </w:t>
      </w:r>
      <w:r>
        <w:rPr>
          <w:rFonts w:cstheme="minorHAnsi"/>
          <w:color w:val="000000" w:themeColor="text1"/>
          <w:kern w:val="24"/>
          <w:sz w:val="22"/>
        </w:rPr>
        <w:t>doesn't</w:t>
      </w:r>
      <w:r>
        <w:rPr>
          <w:rFonts w:cstheme="minorHAnsi" w:hint="eastAsia"/>
          <w:color w:val="000000" w:themeColor="text1"/>
          <w:kern w:val="24"/>
          <w:sz w:val="22"/>
        </w:rPr>
        <w:t xml:space="preserve"> </w:t>
      </w:r>
      <w:r>
        <w:rPr>
          <w:rFonts w:cstheme="minorHAnsi"/>
          <w:color w:val="000000" w:themeColor="text1"/>
          <w:kern w:val="24"/>
          <w:sz w:val="22"/>
        </w:rPr>
        <w:t xml:space="preserve">guarantee the phase consistency. The change of phase may need to be measured </w:t>
      </w:r>
      <w:r w:rsidR="00025C0F">
        <w:rPr>
          <w:rFonts w:cstheme="minorHAnsi"/>
          <w:color w:val="000000" w:themeColor="text1"/>
          <w:kern w:val="24"/>
          <w:sz w:val="22"/>
        </w:rPr>
        <w:t xml:space="preserve">for compensation </w:t>
      </w:r>
      <w:r w:rsidR="00D14F50">
        <w:rPr>
          <w:rFonts w:cstheme="minorHAnsi"/>
          <w:color w:val="000000" w:themeColor="text1"/>
          <w:kern w:val="24"/>
          <w:sz w:val="22"/>
        </w:rPr>
        <w:t xml:space="preserve">when </w:t>
      </w:r>
      <w:r>
        <w:rPr>
          <w:rFonts w:cstheme="minorHAnsi"/>
          <w:color w:val="000000" w:themeColor="text1"/>
          <w:kern w:val="24"/>
          <w:sz w:val="22"/>
        </w:rPr>
        <w:t xml:space="preserve">UE </w:t>
      </w:r>
      <w:r w:rsidR="00025C0F">
        <w:rPr>
          <w:rFonts w:cstheme="minorHAnsi"/>
          <w:color w:val="000000" w:themeColor="text1"/>
          <w:kern w:val="24"/>
          <w:sz w:val="22"/>
        </w:rPr>
        <w:t xml:space="preserve">determines to </w:t>
      </w:r>
      <w:r>
        <w:rPr>
          <w:rFonts w:cstheme="minorHAnsi"/>
          <w:color w:val="000000" w:themeColor="text1"/>
          <w:kern w:val="24"/>
          <w:sz w:val="22"/>
        </w:rPr>
        <w:t>take several observed DL-PRS B</w:t>
      </w:r>
      <w:r w:rsidR="00B145BE">
        <w:rPr>
          <w:rFonts w:cstheme="minorHAnsi"/>
          <w:color w:val="000000" w:themeColor="text1"/>
          <w:kern w:val="24"/>
          <w:sz w:val="22"/>
        </w:rPr>
        <w:t>W</w:t>
      </w:r>
      <w:r w:rsidR="00D14F50">
        <w:rPr>
          <w:rFonts w:cstheme="minorHAnsi"/>
          <w:color w:val="000000" w:themeColor="text1"/>
          <w:kern w:val="24"/>
          <w:sz w:val="22"/>
        </w:rPr>
        <w:t>s</w:t>
      </w:r>
      <w:r w:rsidR="00B145BE">
        <w:rPr>
          <w:rFonts w:cstheme="minorHAnsi"/>
          <w:color w:val="000000" w:themeColor="text1"/>
          <w:kern w:val="24"/>
          <w:sz w:val="22"/>
        </w:rPr>
        <w:t xml:space="preserve"> to assemble for a larger one. To facilitate </w:t>
      </w:r>
      <w:r w:rsidR="00D14F50">
        <w:rPr>
          <w:rFonts w:cstheme="minorHAnsi"/>
          <w:color w:val="000000" w:themeColor="text1"/>
          <w:kern w:val="24"/>
          <w:sz w:val="22"/>
        </w:rPr>
        <w:t xml:space="preserve">the </w:t>
      </w:r>
      <w:r w:rsidR="00B145BE">
        <w:rPr>
          <w:rFonts w:cstheme="minorHAnsi"/>
          <w:color w:val="000000" w:themeColor="text1"/>
          <w:kern w:val="24"/>
          <w:sz w:val="22"/>
        </w:rPr>
        <w:t xml:space="preserve">UE for </w:t>
      </w:r>
      <w:r w:rsidR="00D14F50">
        <w:rPr>
          <w:rFonts w:cstheme="minorHAnsi"/>
          <w:color w:val="000000" w:themeColor="text1"/>
          <w:kern w:val="24"/>
          <w:sz w:val="22"/>
        </w:rPr>
        <w:t xml:space="preserve">the </w:t>
      </w:r>
      <w:r w:rsidR="00B145BE">
        <w:rPr>
          <w:rFonts w:cstheme="minorHAnsi"/>
          <w:color w:val="000000" w:themeColor="text1"/>
          <w:kern w:val="24"/>
          <w:sz w:val="22"/>
        </w:rPr>
        <w:t>measur</w:t>
      </w:r>
      <w:r w:rsidR="00D14F50">
        <w:rPr>
          <w:rFonts w:cstheme="minorHAnsi"/>
          <w:color w:val="000000" w:themeColor="text1"/>
          <w:kern w:val="24"/>
          <w:sz w:val="22"/>
        </w:rPr>
        <w:t xml:space="preserve">ement of </w:t>
      </w:r>
      <w:r w:rsidR="00B145BE">
        <w:rPr>
          <w:rFonts w:cstheme="minorHAnsi"/>
          <w:color w:val="000000" w:themeColor="text1"/>
          <w:kern w:val="24"/>
          <w:sz w:val="22"/>
        </w:rPr>
        <w:t xml:space="preserve">the phase change, the partial BW overlapping in frequency domain between the </w:t>
      </w:r>
      <w:r w:rsidR="009C4A9B">
        <w:rPr>
          <w:rFonts w:cstheme="minorHAnsi"/>
          <w:color w:val="000000" w:themeColor="text1"/>
          <w:kern w:val="24"/>
          <w:sz w:val="22"/>
        </w:rPr>
        <w:t xml:space="preserve">hops in transmission </w:t>
      </w:r>
      <w:r w:rsidR="00B145BE">
        <w:rPr>
          <w:rFonts w:cstheme="minorHAnsi"/>
          <w:color w:val="000000" w:themeColor="text1"/>
          <w:kern w:val="24"/>
          <w:sz w:val="22"/>
        </w:rPr>
        <w:t>cou</w:t>
      </w:r>
      <w:r w:rsidR="00D14F50">
        <w:rPr>
          <w:rFonts w:cstheme="minorHAnsi"/>
          <w:color w:val="000000" w:themeColor="text1"/>
          <w:kern w:val="24"/>
          <w:sz w:val="22"/>
        </w:rPr>
        <w:t xml:space="preserve">ld be considered, also depicted in Fig. </w:t>
      </w:r>
      <w:r w:rsidR="00025C0F">
        <w:rPr>
          <w:rFonts w:cstheme="minorHAnsi"/>
          <w:color w:val="000000" w:themeColor="text1"/>
          <w:kern w:val="24"/>
          <w:sz w:val="22"/>
        </w:rPr>
        <w:t>3</w:t>
      </w:r>
      <w:r w:rsidR="00D14F50">
        <w:rPr>
          <w:rFonts w:cstheme="minorHAnsi"/>
          <w:color w:val="000000" w:themeColor="text1"/>
          <w:kern w:val="24"/>
          <w:sz w:val="22"/>
        </w:rPr>
        <w:t>.2.</w:t>
      </w:r>
    </w:p>
    <w:p w14:paraId="2566E78B" w14:textId="77777777" w:rsidR="0082552A" w:rsidRPr="0082552A" w:rsidRDefault="0082552A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77CD8C5F" w14:textId="77777777" w:rsidR="009B37D8" w:rsidRDefault="00435B6D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Similarly, for the </w:t>
      </w:r>
      <w:r>
        <w:rPr>
          <w:rFonts w:cstheme="minorHAnsi"/>
          <w:color w:val="000000" w:themeColor="text1"/>
          <w:kern w:val="24"/>
          <w:sz w:val="22"/>
        </w:rPr>
        <w:t>positioning</w:t>
      </w:r>
      <w:r>
        <w:rPr>
          <w:rFonts w:cstheme="minorHAnsi" w:hint="eastAsia"/>
          <w:color w:val="000000" w:themeColor="text1"/>
          <w:kern w:val="24"/>
          <w:sz w:val="22"/>
        </w:rPr>
        <w:t xml:space="preserve"> </w:t>
      </w:r>
      <w:r>
        <w:rPr>
          <w:rFonts w:cstheme="minorHAnsi"/>
          <w:color w:val="000000" w:themeColor="text1"/>
          <w:kern w:val="24"/>
          <w:sz w:val="22"/>
        </w:rPr>
        <w:t xml:space="preserve">techniques requiring </w:t>
      </w:r>
      <w:r w:rsidR="008A6811">
        <w:rPr>
          <w:rFonts w:cstheme="minorHAnsi"/>
          <w:color w:val="000000" w:themeColor="text1"/>
          <w:kern w:val="24"/>
          <w:sz w:val="22"/>
        </w:rPr>
        <w:t xml:space="preserve">both </w:t>
      </w:r>
      <w:r>
        <w:rPr>
          <w:rFonts w:cstheme="minorHAnsi"/>
          <w:color w:val="000000" w:themeColor="text1"/>
          <w:kern w:val="24"/>
          <w:sz w:val="22"/>
        </w:rPr>
        <w:t xml:space="preserve">DL and UL measurements, the </w:t>
      </w:r>
      <w:r w:rsidR="00B273EA">
        <w:rPr>
          <w:rFonts w:cstheme="minorHAnsi"/>
          <w:color w:val="000000" w:themeColor="text1"/>
          <w:kern w:val="24"/>
          <w:sz w:val="22"/>
        </w:rPr>
        <w:t xml:space="preserve">hopping of the </w:t>
      </w:r>
      <w:r>
        <w:rPr>
          <w:rFonts w:cstheme="minorHAnsi"/>
          <w:color w:val="000000" w:themeColor="text1"/>
          <w:kern w:val="24"/>
          <w:sz w:val="22"/>
        </w:rPr>
        <w:t xml:space="preserve">SRS transmission </w:t>
      </w:r>
      <w:r w:rsidR="00B273EA">
        <w:rPr>
          <w:rFonts w:cstheme="minorHAnsi"/>
          <w:color w:val="000000" w:themeColor="text1"/>
          <w:kern w:val="24"/>
          <w:sz w:val="22"/>
        </w:rPr>
        <w:t xml:space="preserve">BW </w:t>
      </w:r>
      <w:r>
        <w:rPr>
          <w:rFonts w:cstheme="minorHAnsi"/>
          <w:color w:val="000000" w:themeColor="text1"/>
          <w:kern w:val="24"/>
          <w:sz w:val="22"/>
        </w:rPr>
        <w:t xml:space="preserve">may also be considered. </w:t>
      </w:r>
      <w:r w:rsidR="00B273EA">
        <w:rPr>
          <w:rFonts w:cstheme="minorHAnsi"/>
          <w:color w:val="000000" w:themeColor="text1"/>
          <w:kern w:val="24"/>
          <w:sz w:val="22"/>
        </w:rPr>
        <w:t xml:space="preserve">To do so, </w:t>
      </w:r>
      <w:r w:rsidR="008A6811">
        <w:rPr>
          <w:rFonts w:cstheme="minorHAnsi"/>
          <w:color w:val="000000" w:themeColor="text1"/>
          <w:kern w:val="24"/>
          <w:sz w:val="22"/>
        </w:rPr>
        <w:t>the</w:t>
      </w:r>
      <w:r>
        <w:rPr>
          <w:rFonts w:cstheme="minorHAnsi"/>
          <w:color w:val="000000" w:themeColor="text1"/>
          <w:kern w:val="24"/>
          <w:sz w:val="22"/>
        </w:rPr>
        <w:t xml:space="preserve"> transmission outside </w:t>
      </w:r>
      <w:r w:rsidR="008A6811">
        <w:rPr>
          <w:rFonts w:cstheme="minorHAnsi"/>
          <w:color w:val="000000" w:themeColor="text1"/>
          <w:kern w:val="24"/>
          <w:sz w:val="22"/>
        </w:rPr>
        <w:t xml:space="preserve">the </w:t>
      </w:r>
      <w:r>
        <w:rPr>
          <w:rFonts w:cstheme="minorHAnsi"/>
          <w:color w:val="000000" w:themeColor="text1"/>
          <w:kern w:val="24"/>
          <w:sz w:val="22"/>
        </w:rPr>
        <w:t xml:space="preserve">UL BWP </w:t>
      </w:r>
      <w:r w:rsidR="00A819DE">
        <w:rPr>
          <w:rFonts w:cstheme="minorHAnsi"/>
          <w:color w:val="000000" w:themeColor="text1"/>
          <w:kern w:val="24"/>
          <w:sz w:val="22"/>
        </w:rPr>
        <w:t>may</w:t>
      </w:r>
      <w:r w:rsidR="008A6811">
        <w:rPr>
          <w:rFonts w:cstheme="minorHAnsi"/>
          <w:color w:val="000000" w:themeColor="text1"/>
          <w:kern w:val="24"/>
          <w:sz w:val="22"/>
        </w:rPr>
        <w:t xml:space="preserve"> </w:t>
      </w:r>
      <w:r w:rsidR="00B273EA">
        <w:rPr>
          <w:rFonts w:cstheme="minorHAnsi"/>
          <w:color w:val="000000" w:themeColor="text1"/>
          <w:kern w:val="24"/>
          <w:sz w:val="22"/>
        </w:rPr>
        <w:t xml:space="preserve">be </w:t>
      </w:r>
      <w:r w:rsidR="008A6811">
        <w:rPr>
          <w:rFonts w:cstheme="minorHAnsi"/>
          <w:color w:val="000000" w:themeColor="text1"/>
          <w:kern w:val="24"/>
          <w:sz w:val="22"/>
        </w:rPr>
        <w:t>need</w:t>
      </w:r>
      <w:r w:rsidR="00B273EA">
        <w:rPr>
          <w:rFonts w:cstheme="minorHAnsi"/>
          <w:color w:val="000000" w:themeColor="text1"/>
          <w:kern w:val="24"/>
          <w:sz w:val="22"/>
        </w:rPr>
        <w:t>ed.</w:t>
      </w:r>
    </w:p>
    <w:p w14:paraId="238F004A" w14:textId="77777777" w:rsidR="00B273EA" w:rsidRDefault="00B273EA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400AE063" w14:textId="77777777" w:rsidR="00CE69CE" w:rsidRDefault="00CE69CE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noProof/>
          <w:color w:val="000000" w:themeColor="text1"/>
          <w:kern w:val="24"/>
          <w:sz w:val="22"/>
        </w:rPr>
        <w:drawing>
          <wp:inline distT="0" distB="0" distL="0" distR="0" wp14:anchorId="71798B64" wp14:editId="5EE56D25">
            <wp:extent cx="3254400" cy="2797200"/>
            <wp:effectExtent l="0" t="0" r="317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dcap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400" cy="27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F1712" w14:textId="72925D77" w:rsidR="00CE69CE" w:rsidRDefault="00A405C5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       Fig. </w:t>
      </w:r>
      <w:r w:rsidR="009E7316">
        <w:rPr>
          <w:rFonts w:cstheme="minorHAnsi"/>
          <w:color w:val="000000" w:themeColor="text1"/>
          <w:kern w:val="24"/>
          <w:sz w:val="22"/>
        </w:rPr>
        <w:t>3</w:t>
      </w:r>
      <w:r>
        <w:rPr>
          <w:rFonts w:cstheme="minorHAnsi"/>
          <w:color w:val="000000" w:themeColor="text1"/>
          <w:kern w:val="24"/>
          <w:sz w:val="22"/>
        </w:rPr>
        <w:t>-1</w:t>
      </w:r>
      <w:r w:rsidR="009E7316">
        <w:rPr>
          <w:rFonts w:cstheme="minorHAnsi"/>
          <w:color w:val="000000" w:themeColor="text1"/>
          <w:kern w:val="24"/>
          <w:sz w:val="22"/>
        </w:rPr>
        <w:t>,</w:t>
      </w:r>
    </w:p>
    <w:p w14:paraId="0134F6F8" w14:textId="77777777" w:rsidR="00CE69CE" w:rsidRDefault="00CE69CE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67F32B15" w14:textId="77777777" w:rsidR="0082552A" w:rsidRDefault="0082552A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noProof/>
          <w:color w:val="000000" w:themeColor="text1"/>
          <w:kern w:val="24"/>
          <w:sz w:val="22"/>
        </w:rPr>
        <w:drawing>
          <wp:inline distT="0" distB="0" distL="0" distR="0" wp14:anchorId="2298FAFC" wp14:editId="61E16784">
            <wp:extent cx="3254400" cy="2797200"/>
            <wp:effectExtent l="0" t="0" r="3175" b="317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dcap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400" cy="27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8BE29" w14:textId="6D21757C" w:rsidR="0082552A" w:rsidRDefault="00D14F50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       Fig. </w:t>
      </w:r>
      <w:r w:rsidR="009E7316">
        <w:rPr>
          <w:rFonts w:cstheme="minorHAnsi"/>
          <w:color w:val="000000" w:themeColor="text1"/>
          <w:kern w:val="24"/>
          <w:sz w:val="22"/>
        </w:rPr>
        <w:t>3</w:t>
      </w:r>
      <w:r>
        <w:rPr>
          <w:rFonts w:cstheme="minorHAnsi" w:hint="eastAsia"/>
          <w:color w:val="000000" w:themeColor="text1"/>
          <w:kern w:val="24"/>
          <w:sz w:val="22"/>
        </w:rPr>
        <w:t>-2,</w:t>
      </w:r>
    </w:p>
    <w:p w14:paraId="0E342807" w14:textId="77777777" w:rsidR="00D14F50" w:rsidRDefault="00D14F50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01F05536" w14:textId="493A1A5D" w:rsidR="0082552A" w:rsidRDefault="008A6811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 w:rsidRPr="004D4F77">
        <w:rPr>
          <w:rFonts w:cstheme="minorHAnsi" w:hint="eastAsia"/>
          <w:b/>
          <w:color w:val="000000" w:themeColor="text1"/>
          <w:kern w:val="24"/>
          <w:sz w:val="22"/>
        </w:rPr>
        <w:t>Propos</w:t>
      </w:r>
      <w:r w:rsidRPr="004D4F77">
        <w:rPr>
          <w:rFonts w:cstheme="minorHAnsi"/>
          <w:b/>
          <w:color w:val="000000" w:themeColor="text1"/>
          <w:kern w:val="24"/>
          <w:sz w:val="22"/>
        </w:rPr>
        <w:t xml:space="preserve">al </w:t>
      </w:r>
      <w:r w:rsidR="00D43F92">
        <w:rPr>
          <w:rFonts w:cstheme="minorHAnsi"/>
          <w:b/>
          <w:color w:val="000000" w:themeColor="text1"/>
          <w:kern w:val="24"/>
          <w:sz w:val="22"/>
        </w:rPr>
        <w:t>3</w:t>
      </w:r>
      <w:r w:rsidR="00517BBC" w:rsidRPr="004D4F77">
        <w:rPr>
          <w:rFonts w:cstheme="minorHAnsi"/>
          <w:b/>
          <w:color w:val="000000" w:themeColor="text1"/>
          <w:kern w:val="24"/>
          <w:sz w:val="22"/>
        </w:rPr>
        <w:t>-</w:t>
      </w:r>
      <w:r w:rsidRPr="004D4F77">
        <w:rPr>
          <w:rFonts w:cstheme="minorHAnsi"/>
          <w:b/>
          <w:color w:val="000000" w:themeColor="text1"/>
          <w:kern w:val="24"/>
          <w:sz w:val="22"/>
        </w:rPr>
        <w:t>1</w:t>
      </w:r>
      <w:r>
        <w:rPr>
          <w:rFonts w:cstheme="minorHAnsi"/>
          <w:color w:val="000000" w:themeColor="text1"/>
          <w:kern w:val="24"/>
          <w:sz w:val="22"/>
        </w:rPr>
        <w:t>: Support DL-PRS transmission hopping</w:t>
      </w:r>
    </w:p>
    <w:p w14:paraId="7C01A2B9" w14:textId="77777777" w:rsidR="008A6811" w:rsidRDefault="008A6811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65CC968F" w14:textId="36278A93" w:rsidR="00961B93" w:rsidRDefault="008A6811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 w:rsidRPr="004D4F77">
        <w:rPr>
          <w:rFonts w:cstheme="minorHAnsi"/>
          <w:b/>
          <w:color w:val="000000" w:themeColor="text1"/>
          <w:kern w:val="24"/>
          <w:sz w:val="22"/>
        </w:rPr>
        <w:t xml:space="preserve">Proposal </w:t>
      </w:r>
      <w:r w:rsidR="00D43F92">
        <w:rPr>
          <w:rFonts w:cstheme="minorHAnsi"/>
          <w:b/>
          <w:color w:val="000000" w:themeColor="text1"/>
          <w:kern w:val="24"/>
          <w:sz w:val="22"/>
        </w:rPr>
        <w:t>3</w:t>
      </w:r>
      <w:r w:rsidR="00517BBC" w:rsidRPr="004D4F77">
        <w:rPr>
          <w:rFonts w:cstheme="minorHAnsi"/>
          <w:b/>
          <w:color w:val="000000" w:themeColor="text1"/>
          <w:kern w:val="24"/>
          <w:sz w:val="22"/>
        </w:rPr>
        <w:t>-</w:t>
      </w:r>
      <w:r w:rsidRPr="004D4F77">
        <w:rPr>
          <w:rFonts w:cstheme="minorHAnsi"/>
          <w:b/>
          <w:color w:val="000000" w:themeColor="text1"/>
          <w:kern w:val="24"/>
          <w:sz w:val="22"/>
        </w:rPr>
        <w:t>2</w:t>
      </w:r>
      <w:r>
        <w:rPr>
          <w:rFonts w:cstheme="minorHAnsi"/>
          <w:color w:val="000000" w:themeColor="text1"/>
          <w:kern w:val="24"/>
          <w:sz w:val="22"/>
        </w:rPr>
        <w:t>: For DL-PRS transmission hopping, the partial overlapping in frequency domain between the BW before and after the hopping is preferred</w:t>
      </w:r>
    </w:p>
    <w:p w14:paraId="74B8C663" w14:textId="77777777" w:rsidR="00FC68B8" w:rsidRDefault="00FC68B8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6F9FA704" w14:textId="509F2CFD" w:rsidR="00236A22" w:rsidRDefault="00236A22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 w:rsidRPr="004D4F77">
        <w:rPr>
          <w:rFonts w:cstheme="minorHAnsi" w:hint="eastAsia"/>
          <w:b/>
          <w:color w:val="000000" w:themeColor="text1"/>
          <w:kern w:val="24"/>
          <w:sz w:val="22"/>
        </w:rPr>
        <w:t xml:space="preserve">Proposal </w:t>
      </w:r>
      <w:r w:rsidR="00D43F92">
        <w:rPr>
          <w:rFonts w:cstheme="minorHAnsi"/>
          <w:b/>
          <w:color w:val="000000" w:themeColor="text1"/>
          <w:kern w:val="24"/>
          <w:sz w:val="22"/>
        </w:rPr>
        <w:t>3</w:t>
      </w:r>
      <w:r w:rsidR="00517BBC" w:rsidRPr="004D4F77">
        <w:rPr>
          <w:rFonts w:cstheme="minorHAnsi"/>
          <w:b/>
          <w:color w:val="000000" w:themeColor="text1"/>
          <w:kern w:val="24"/>
          <w:sz w:val="22"/>
        </w:rPr>
        <w:t>-</w:t>
      </w:r>
      <w:r w:rsidRPr="004D4F77">
        <w:rPr>
          <w:rFonts w:cstheme="minorHAnsi"/>
          <w:b/>
          <w:color w:val="000000" w:themeColor="text1"/>
          <w:kern w:val="24"/>
          <w:sz w:val="22"/>
        </w:rPr>
        <w:t>3</w:t>
      </w:r>
      <w:r>
        <w:rPr>
          <w:rFonts w:cstheme="minorHAnsi"/>
          <w:color w:val="000000" w:themeColor="text1"/>
          <w:kern w:val="24"/>
          <w:sz w:val="22"/>
        </w:rPr>
        <w:t>: The SRS transmission outside UL BWP may also be considered, especially for the positioning techniques of requiring DL and UL measurements</w:t>
      </w:r>
    </w:p>
    <w:p w14:paraId="5AD749C0" w14:textId="77777777" w:rsidR="00FC68B8" w:rsidRDefault="00FC68B8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103529FD" w14:textId="77777777" w:rsidR="00D84810" w:rsidRPr="004A2B93" w:rsidRDefault="00D84810" w:rsidP="00D84810">
      <w:pPr>
        <w:jc w:val="both"/>
        <w:rPr>
          <w:sz w:val="22"/>
        </w:rPr>
      </w:pPr>
    </w:p>
    <w:p w14:paraId="7AD5AF0A" w14:textId="77777777" w:rsidR="00DE091B" w:rsidRDefault="00DE091B" w:rsidP="006617E0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72A91694" w14:textId="77777777" w:rsidR="000C4EDE" w:rsidRPr="006D31FB" w:rsidRDefault="000C4EDE" w:rsidP="000C4EDE">
      <w:pPr>
        <w:jc w:val="both"/>
        <w:rPr>
          <w:rFonts w:cstheme="minorHAnsi"/>
          <w:b/>
          <w:color w:val="000000" w:themeColor="text1"/>
          <w:kern w:val="24"/>
          <w:sz w:val="22"/>
        </w:rPr>
      </w:pPr>
    </w:p>
    <w:p w14:paraId="02E48E0E" w14:textId="77777777" w:rsidR="007F2795" w:rsidRPr="007F2795" w:rsidRDefault="007F2795" w:rsidP="007F2795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7F2795">
        <w:rPr>
          <w:rFonts w:cstheme="minorHAnsi" w:hint="eastAsia"/>
          <w:b/>
          <w:color w:val="000000" w:themeColor="text1"/>
          <w:kern w:val="24"/>
          <w:sz w:val="20"/>
          <w:szCs w:val="20"/>
        </w:rPr>
        <w:t>Propos</w:t>
      </w:r>
      <w:r w:rsidRPr="007F2795">
        <w:rPr>
          <w:rFonts w:cstheme="minorHAnsi"/>
          <w:b/>
          <w:color w:val="000000" w:themeColor="text1"/>
          <w:kern w:val="24"/>
          <w:sz w:val="20"/>
          <w:szCs w:val="20"/>
        </w:rPr>
        <w:t>al 3-1</w:t>
      </w:r>
      <w:r w:rsidRPr="007F2795">
        <w:rPr>
          <w:rFonts w:cstheme="minorHAnsi"/>
          <w:color w:val="000000" w:themeColor="text1"/>
          <w:kern w:val="24"/>
          <w:sz w:val="20"/>
          <w:szCs w:val="20"/>
        </w:rPr>
        <w:t>: Support DL-PRS transmission hopping</w:t>
      </w:r>
    </w:p>
    <w:p w14:paraId="152A565A" w14:textId="77777777" w:rsidR="007F2795" w:rsidRPr="007F2795" w:rsidRDefault="007F2795" w:rsidP="007F2795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14:paraId="143F7512" w14:textId="77777777" w:rsidR="007F2795" w:rsidRPr="007F2795" w:rsidRDefault="007F2795" w:rsidP="007F2795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7F2795">
        <w:rPr>
          <w:rFonts w:cstheme="minorHAnsi"/>
          <w:b/>
          <w:color w:val="000000" w:themeColor="text1"/>
          <w:kern w:val="24"/>
          <w:sz w:val="20"/>
          <w:szCs w:val="20"/>
        </w:rPr>
        <w:t>Proposal 3-2</w:t>
      </w:r>
      <w:r w:rsidRPr="007F2795">
        <w:rPr>
          <w:rFonts w:cstheme="minorHAnsi"/>
          <w:color w:val="000000" w:themeColor="text1"/>
          <w:kern w:val="24"/>
          <w:sz w:val="20"/>
          <w:szCs w:val="20"/>
        </w:rPr>
        <w:t>: For DL-PRS transmission hopping, the partial overlapping in frequency domain between the BW before and after the hopping is preferred</w:t>
      </w:r>
    </w:p>
    <w:p w14:paraId="617AEAC2" w14:textId="77777777" w:rsidR="007F2795" w:rsidRPr="007F2795" w:rsidRDefault="007F2795" w:rsidP="007F2795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14:paraId="438D0FA9" w14:textId="77777777" w:rsidR="007F2795" w:rsidRPr="007F2795" w:rsidRDefault="007F2795" w:rsidP="007F2795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7F2795">
        <w:rPr>
          <w:rFonts w:cstheme="minorHAnsi" w:hint="eastAsia"/>
          <w:b/>
          <w:color w:val="000000" w:themeColor="text1"/>
          <w:kern w:val="24"/>
          <w:sz w:val="20"/>
          <w:szCs w:val="20"/>
        </w:rPr>
        <w:t xml:space="preserve">Proposal </w:t>
      </w:r>
      <w:r w:rsidRPr="007F2795">
        <w:rPr>
          <w:rFonts w:cstheme="minorHAnsi"/>
          <w:b/>
          <w:color w:val="000000" w:themeColor="text1"/>
          <w:kern w:val="24"/>
          <w:sz w:val="20"/>
          <w:szCs w:val="20"/>
        </w:rPr>
        <w:t>3-3</w:t>
      </w:r>
      <w:r w:rsidRPr="007F2795">
        <w:rPr>
          <w:rFonts w:cstheme="minorHAnsi"/>
          <w:color w:val="000000" w:themeColor="text1"/>
          <w:kern w:val="24"/>
          <w:sz w:val="20"/>
          <w:szCs w:val="20"/>
        </w:rPr>
        <w:t>: The SRS transmission outside UL BWP may also be considered, especially for the positioning techniques of requiring DL and UL measurements</w:t>
      </w:r>
    </w:p>
    <w:sectPr w:rsidR="007F2795" w:rsidRPr="007F2795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B74B2" w14:textId="77777777" w:rsidR="00456929" w:rsidRDefault="00456929">
      <w:r>
        <w:separator/>
      </w:r>
    </w:p>
  </w:endnote>
  <w:endnote w:type="continuationSeparator" w:id="0">
    <w:p w14:paraId="1EF76E1D" w14:textId="77777777" w:rsidR="00456929" w:rsidRDefault="0045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E2B55" w14:textId="77777777" w:rsidR="00456929" w:rsidRDefault="00456929">
      <w:r>
        <w:separator/>
      </w:r>
    </w:p>
  </w:footnote>
  <w:footnote w:type="continuationSeparator" w:id="0">
    <w:p w14:paraId="130C865E" w14:textId="77777777" w:rsidR="00456929" w:rsidRDefault="00456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56952"/>
    <w:multiLevelType w:val="hybridMultilevel"/>
    <w:tmpl w:val="75CCB48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C92E8A"/>
    <w:multiLevelType w:val="hybridMultilevel"/>
    <w:tmpl w:val="25A6AC0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A1C07B4"/>
    <w:multiLevelType w:val="hybridMultilevel"/>
    <w:tmpl w:val="47701FF4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10258"/>
    <w:multiLevelType w:val="hybridMultilevel"/>
    <w:tmpl w:val="255A68A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D470DE4"/>
    <w:multiLevelType w:val="hybridMultilevel"/>
    <w:tmpl w:val="418886A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EB7278E"/>
    <w:multiLevelType w:val="hybridMultilevel"/>
    <w:tmpl w:val="42E2601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ED94D00"/>
    <w:multiLevelType w:val="hybridMultilevel"/>
    <w:tmpl w:val="1BB2CB7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36D7D53"/>
    <w:multiLevelType w:val="hybridMultilevel"/>
    <w:tmpl w:val="449EC2BC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4AD639D"/>
    <w:multiLevelType w:val="hybridMultilevel"/>
    <w:tmpl w:val="A95807A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72102E3"/>
    <w:multiLevelType w:val="hybridMultilevel"/>
    <w:tmpl w:val="EFD2FC7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DD80CB5"/>
    <w:multiLevelType w:val="hybridMultilevel"/>
    <w:tmpl w:val="51D86386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F2F76F5"/>
    <w:multiLevelType w:val="hybridMultilevel"/>
    <w:tmpl w:val="E71C9C4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A153DB"/>
    <w:multiLevelType w:val="hybridMultilevel"/>
    <w:tmpl w:val="59D80702"/>
    <w:lvl w:ilvl="0" w:tplc="FD601432">
      <w:start w:val="1"/>
      <w:numFmt w:val="bullet"/>
      <w:lvlText w:val="•"/>
      <w:lvlJc w:val="left"/>
      <w:pPr>
        <w:ind w:left="59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16" w15:restartNumberingAfterBreak="0">
    <w:nsid w:val="24BA3DD4"/>
    <w:multiLevelType w:val="hybridMultilevel"/>
    <w:tmpl w:val="B81238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81C7BEE"/>
    <w:multiLevelType w:val="hybridMultilevel"/>
    <w:tmpl w:val="54F014D6"/>
    <w:lvl w:ilvl="0" w:tplc="FD60143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FBB60FC"/>
    <w:multiLevelType w:val="hybridMultilevel"/>
    <w:tmpl w:val="8590613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44F086B"/>
    <w:multiLevelType w:val="hybridMultilevel"/>
    <w:tmpl w:val="2014E1D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5D27CB9"/>
    <w:multiLevelType w:val="hybridMultilevel"/>
    <w:tmpl w:val="7A4C28F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14C4CF2"/>
    <w:multiLevelType w:val="hybridMultilevel"/>
    <w:tmpl w:val="6D76D76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C44B88"/>
    <w:multiLevelType w:val="hybridMultilevel"/>
    <w:tmpl w:val="C45200B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5773B4F"/>
    <w:multiLevelType w:val="hybridMultilevel"/>
    <w:tmpl w:val="3202EBB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5B97A8C"/>
    <w:multiLevelType w:val="hybridMultilevel"/>
    <w:tmpl w:val="E67CC03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9410E25"/>
    <w:multiLevelType w:val="hybridMultilevel"/>
    <w:tmpl w:val="5A5CDC68"/>
    <w:lvl w:ilvl="0" w:tplc="04090011">
      <w:start w:val="1"/>
      <w:numFmt w:val="upperLetter"/>
      <w:lvlText w:val="%1."/>
      <w:lvlJc w:val="left"/>
      <w:pPr>
        <w:ind w:left="588" w:hanging="480"/>
      </w:pPr>
    </w:lvl>
    <w:lvl w:ilvl="1" w:tplc="89948018">
      <w:numFmt w:val="bullet"/>
      <w:lvlText w:val="•"/>
      <w:lvlJc w:val="left"/>
      <w:pPr>
        <w:ind w:left="1068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548" w:hanging="480"/>
      </w:pPr>
      <w:rPr>
        <w:rFonts w:ascii="Times" w:eastAsia="Batang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27" w15:restartNumberingAfterBreak="0">
    <w:nsid w:val="4A34775D"/>
    <w:multiLevelType w:val="hybridMultilevel"/>
    <w:tmpl w:val="F2FE7B48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1D23283"/>
    <w:multiLevelType w:val="multilevel"/>
    <w:tmpl w:val="51D232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B3F0E"/>
    <w:multiLevelType w:val="hybridMultilevel"/>
    <w:tmpl w:val="9E7ECC44"/>
    <w:lvl w:ilvl="0" w:tplc="89948018">
      <w:numFmt w:val="bullet"/>
      <w:lvlText w:val="•"/>
      <w:lvlJc w:val="left"/>
      <w:pPr>
        <w:ind w:left="588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8" w:hanging="480"/>
      </w:pPr>
      <w:rPr>
        <w:rFonts w:ascii="Wingdings" w:hAnsi="Wingdings" w:hint="default"/>
      </w:rPr>
    </w:lvl>
  </w:abstractNum>
  <w:abstractNum w:abstractNumId="33" w15:restartNumberingAfterBreak="0">
    <w:nsid w:val="64F27339"/>
    <w:multiLevelType w:val="hybridMultilevel"/>
    <w:tmpl w:val="4684A8C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5065ABF"/>
    <w:multiLevelType w:val="hybridMultilevel"/>
    <w:tmpl w:val="3398AE68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53C77CD"/>
    <w:multiLevelType w:val="multilevel"/>
    <w:tmpl w:val="C8748A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707FC"/>
    <w:multiLevelType w:val="hybridMultilevel"/>
    <w:tmpl w:val="0B54E986"/>
    <w:lvl w:ilvl="0" w:tplc="8EB66C7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1DB2E73"/>
    <w:multiLevelType w:val="hybridMultilevel"/>
    <w:tmpl w:val="44F248E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FB80D93"/>
    <w:multiLevelType w:val="hybridMultilevel"/>
    <w:tmpl w:val="33A012B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FD601432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0"/>
  </w:num>
  <w:num w:numId="2">
    <w:abstractNumId w:val="31"/>
  </w:num>
  <w:num w:numId="3">
    <w:abstractNumId w:val="22"/>
  </w:num>
  <w:num w:numId="4">
    <w:abstractNumId w:val="26"/>
  </w:num>
  <w:num w:numId="5">
    <w:abstractNumId w:val="29"/>
  </w:num>
  <w:num w:numId="6">
    <w:abstractNumId w:val="14"/>
  </w:num>
  <w:num w:numId="7">
    <w:abstractNumId w:val="2"/>
  </w:num>
  <w:num w:numId="8">
    <w:abstractNumId w:val="4"/>
  </w:num>
  <w:num w:numId="9">
    <w:abstractNumId w:val="19"/>
  </w:num>
  <w:num w:numId="10">
    <w:abstractNumId w:val="35"/>
  </w:num>
  <w:num w:numId="11">
    <w:abstractNumId w:val="20"/>
  </w:num>
  <w:num w:numId="12">
    <w:abstractNumId w:val="21"/>
  </w:num>
  <w:num w:numId="13">
    <w:abstractNumId w:val="24"/>
  </w:num>
  <w:num w:numId="14">
    <w:abstractNumId w:val="25"/>
  </w:num>
  <w:num w:numId="15">
    <w:abstractNumId w:val="34"/>
  </w:num>
  <w:num w:numId="16">
    <w:abstractNumId w:val="33"/>
  </w:num>
  <w:num w:numId="17">
    <w:abstractNumId w:val="13"/>
  </w:num>
  <w:num w:numId="18">
    <w:abstractNumId w:val="8"/>
  </w:num>
  <w:num w:numId="19">
    <w:abstractNumId w:val="16"/>
  </w:num>
  <w:num w:numId="20">
    <w:abstractNumId w:val="18"/>
  </w:num>
  <w:num w:numId="21">
    <w:abstractNumId w:val="7"/>
  </w:num>
  <w:num w:numId="22">
    <w:abstractNumId w:val="0"/>
  </w:num>
  <w:num w:numId="23">
    <w:abstractNumId w:val="12"/>
  </w:num>
  <w:num w:numId="24">
    <w:abstractNumId w:val="11"/>
  </w:num>
  <w:num w:numId="25">
    <w:abstractNumId w:val="1"/>
  </w:num>
  <w:num w:numId="26">
    <w:abstractNumId w:val="17"/>
  </w:num>
  <w:num w:numId="27">
    <w:abstractNumId w:val="36"/>
  </w:num>
  <w:num w:numId="28">
    <w:abstractNumId w:val="38"/>
  </w:num>
  <w:num w:numId="29">
    <w:abstractNumId w:val="28"/>
  </w:num>
  <w:num w:numId="30">
    <w:abstractNumId w:val="15"/>
  </w:num>
  <w:num w:numId="31">
    <w:abstractNumId w:val="37"/>
  </w:num>
  <w:num w:numId="32">
    <w:abstractNumId w:val="3"/>
  </w:num>
  <w:num w:numId="33">
    <w:abstractNumId w:val="9"/>
  </w:num>
  <w:num w:numId="34">
    <w:abstractNumId w:val="5"/>
  </w:num>
  <w:num w:numId="35">
    <w:abstractNumId w:val="6"/>
  </w:num>
  <w:num w:numId="36">
    <w:abstractNumId w:val="10"/>
  </w:num>
  <w:num w:numId="37">
    <w:abstractNumId w:val="32"/>
  </w:num>
  <w:num w:numId="38">
    <w:abstractNumId w:val="23"/>
  </w:num>
  <w:num w:numId="39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34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525"/>
    <w:rsid w:val="0001770E"/>
    <w:rsid w:val="00017848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0F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40"/>
    <w:rsid w:val="00035DC2"/>
    <w:rsid w:val="0003608D"/>
    <w:rsid w:val="00036839"/>
    <w:rsid w:val="00036ED0"/>
    <w:rsid w:val="00036EDF"/>
    <w:rsid w:val="00036F48"/>
    <w:rsid w:val="000371FA"/>
    <w:rsid w:val="00037535"/>
    <w:rsid w:val="00037671"/>
    <w:rsid w:val="00037992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5006"/>
    <w:rsid w:val="000552A5"/>
    <w:rsid w:val="0005538B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795"/>
    <w:rsid w:val="00060821"/>
    <w:rsid w:val="000612DF"/>
    <w:rsid w:val="00061328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5CB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2B3"/>
    <w:rsid w:val="00090633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6DC4"/>
    <w:rsid w:val="000971EA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DD7"/>
    <w:rsid w:val="000A1E64"/>
    <w:rsid w:val="000A1F72"/>
    <w:rsid w:val="000A20BA"/>
    <w:rsid w:val="000A23ED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B2E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A9"/>
    <w:rsid w:val="000C3AC6"/>
    <w:rsid w:val="000C3B2C"/>
    <w:rsid w:val="000C3DC5"/>
    <w:rsid w:val="000C3FD7"/>
    <w:rsid w:val="000C3FF3"/>
    <w:rsid w:val="000C43C3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6FF1"/>
    <w:rsid w:val="000C727C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69C4"/>
    <w:rsid w:val="000D709D"/>
    <w:rsid w:val="000D73DD"/>
    <w:rsid w:val="000D7472"/>
    <w:rsid w:val="000D75FA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5F0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76F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BDA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4DF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B12"/>
    <w:rsid w:val="00114C4D"/>
    <w:rsid w:val="00115062"/>
    <w:rsid w:val="001150C2"/>
    <w:rsid w:val="0011522C"/>
    <w:rsid w:val="00115388"/>
    <w:rsid w:val="00115D74"/>
    <w:rsid w:val="00115F13"/>
    <w:rsid w:val="00115F5A"/>
    <w:rsid w:val="00115FDE"/>
    <w:rsid w:val="001161C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E64"/>
    <w:rsid w:val="00122FE1"/>
    <w:rsid w:val="00123828"/>
    <w:rsid w:val="00124018"/>
    <w:rsid w:val="001243D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A4A"/>
    <w:rsid w:val="00132CBB"/>
    <w:rsid w:val="00132CD2"/>
    <w:rsid w:val="00133500"/>
    <w:rsid w:val="0013376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5FA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C41"/>
    <w:rsid w:val="00154F23"/>
    <w:rsid w:val="00155040"/>
    <w:rsid w:val="0015520E"/>
    <w:rsid w:val="0015570B"/>
    <w:rsid w:val="00155C8B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5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A56"/>
    <w:rsid w:val="00163B3C"/>
    <w:rsid w:val="00163D64"/>
    <w:rsid w:val="0016400F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865"/>
    <w:rsid w:val="00174ED6"/>
    <w:rsid w:val="00174F09"/>
    <w:rsid w:val="001751A4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1C5E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06E"/>
    <w:rsid w:val="00194180"/>
    <w:rsid w:val="0019419D"/>
    <w:rsid w:val="001942DB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B9D"/>
    <w:rsid w:val="001A2C81"/>
    <w:rsid w:val="001A2E3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B07"/>
    <w:rsid w:val="001A7B27"/>
    <w:rsid w:val="001A7D06"/>
    <w:rsid w:val="001B01A8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667"/>
    <w:rsid w:val="001B2952"/>
    <w:rsid w:val="001B2ADA"/>
    <w:rsid w:val="001B2CBE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91"/>
    <w:rsid w:val="001B49C6"/>
    <w:rsid w:val="001B4F50"/>
    <w:rsid w:val="001B50E2"/>
    <w:rsid w:val="001B52F9"/>
    <w:rsid w:val="001B55B0"/>
    <w:rsid w:val="001B55F7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98B"/>
    <w:rsid w:val="001D4C86"/>
    <w:rsid w:val="001D4EF2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019"/>
    <w:rsid w:val="001F02F8"/>
    <w:rsid w:val="001F07CB"/>
    <w:rsid w:val="001F0876"/>
    <w:rsid w:val="001F08FB"/>
    <w:rsid w:val="001F0DA9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010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28"/>
    <w:rsid w:val="0023653E"/>
    <w:rsid w:val="00236A22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E93"/>
    <w:rsid w:val="00243010"/>
    <w:rsid w:val="0024323C"/>
    <w:rsid w:val="0024336B"/>
    <w:rsid w:val="00243469"/>
    <w:rsid w:val="0024365D"/>
    <w:rsid w:val="0024395C"/>
    <w:rsid w:val="0024398D"/>
    <w:rsid w:val="00243F2C"/>
    <w:rsid w:val="00243F95"/>
    <w:rsid w:val="00244067"/>
    <w:rsid w:val="0024422C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7FA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297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CF"/>
    <w:rsid w:val="00260D2B"/>
    <w:rsid w:val="00260D9E"/>
    <w:rsid w:val="00260F11"/>
    <w:rsid w:val="002610C9"/>
    <w:rsid w:val="00261166"/>
    <w:rsid w:val="002612F1"/>
    <w:rsid w:val="002614C3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EDF"/>
    <w:rsid w:val="00271FA5"/>
    <w:rsid w:val="00272271"/>
    <w:rsid w:val="002723C3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E36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1E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C9D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348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55"/>
    <w:rsid w:val="002A7275"/>
    <w:rsid w:val="002A768C"/>
    <w:rsid w:val="002A7758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A95"/>
    <w:rsid w:val="002E35E1"/>
    <w:rsid w:val="002E38FD"/>
    <w:rsid w:val="002E3BEC"/>
    <w:rsid w:val="002E3FFC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AF7"/>
    <w:rsid w:val="002E6C5D"/>
    <w:rsid w:val="002E6FB0"/>
    <w:rsid w:val="002E7128"/>
    <w:rsid w:val="002E72F6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F5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57B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5AE8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74B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1BE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1F6F"/>
    <w:rsid w:val="003325EA"/>
    <w:rsid w:val="0033262B"/>
    <w:rsid w:val="0033296B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BAC"/>
    <w:rsid w:val="00335E4C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101D"/>
    <w:rsid w:val="00381085"/>
    <w:rsid w:val="0038111B"/>
    <w:rsid w:val="00381240"/>
    <w:rsid w:val="0038127E"/>
    <w:rsid w:val="003813F1"/>
    <w:rsid w:val="00381453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60"/>
    <w:rsid w:val="003A2FF9"/>
    <w:rsid w:val="003A330F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CBA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892"/>
    <w:rsid w:val="003D2A30"/>
    <w:rsid w:val="003D31E4"/>
    <w:rsid w:val="003D33F9"/>
    <w:rsid w:val="003D37F7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7CE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48"/>
    <w:rsid w:val="003F2FFB"/>
    <w:rsid w:val="003F3060"/>
    <w:rsid w:val="003F31E6"/>
    <w:rsid w:val="003F3F9F"/>
    <w:rsid w:val="003F463A"/>
    <w:rsid w:val="003F4684"/>
    <w:rsid w:val="003F486A"/>
    <w:rsid w:val="003F4B0B"/>
    <w:rsid w:val="003F4CF9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26E"/>
    <w:rsid w:val="0041147C"/>
    <w:rsid w:val="00411A58"/>
    <w:rsid w:val="00411A91"/>
    <w:rsid w:val="00411D90"/>
    <w:rsid w:val="004125E2"/>
    <w:rsid w:val="00412693"/>
    <w:rsid w:val="00412FA3"/>
    <w:rsid w:val="00413137"/>
    <w:rsid w:val="0041321D"/>
    <w:rsid w:val="00413B1D"/>
    <w:rsid w:val="00413B1F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34FE"/>
    <w:rsid w:val="00423639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30204"/>
    <w:rsid w:val="00430283"/>
    <w:rsid w:val="004302B0"/>
    <w:rsid w:val="00430378"/>
    <w:rsid w:val="00430639"/>
    <w:rsid w:val="004309E4"/>
    <w:rsid w:val="00430A43"/>
    <w:rsid w:val="00430A9D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B6D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32C"/>
    <w:rsid w:val="00454502"/>
    <w:rsid w:val="004546B4"/>
    <w:rsid w:val="0045482A"/>
    <w:rsid w:val="004548BD"/>
    <w:rsid w:val="00454BE7"/>
    <w:rsid w:val="00454CC0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9A"/>
    <w:rsid w:val="00456929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382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22B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F0F"/>
    <w:rsid w:val="00473169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AC"/>
    <w:rsid w:val="004801C4"/>
    <w:rsid w:val="004806AE"/>
    <w:rsid w:val="00480A64"/>
    <w:rsid w:val="00480B03"/>
    <w:rsid w:val="00480C41"/>
    <w:rsid w:val="00480F91"/>
    <w:rsid w:val="0048105F"/>
    <w:rsid w:val="00481487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87F98"/>
    <w:rsid w:val="0049028F"/>
    <w:rsid w:val="004906D2"/>
    <w:rsid w:val="00490B88"/>
    <w:rsid w:val="00491049"/>
    <w:rsid w:val="004914AF"/>
    <w:rsid w:val="004914B7"/>
    <w:rsid w:val="004916F1"/>
    <w:rsid w:val="004918EE"/>
    <w:rsid w:val="00491A55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440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B93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999"/>
    <w:rsid w:val="004A4BCA"/>
    <w:rsid w:val="004A4CB5"/>
    <w:rsid w:val="004A4DF7"/>
    <w:rsid w:val="004A4E0D"/>
    <w:rsid w:val="004A4F17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4F77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FDD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738D"/>
    <w:rsid w:val="004F73B6"/>
    <w:rsid w:val="004F7408"/>
    <w:rsid w:val="004F7477"/>
    <w:rsid w:val="004F749A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17BBC"/>
    <w:rsid w:val="00520269"/>
    <w:rsid w:val="00520681"/>
    <w:rsid w:val="005206FA"/>
    <w:rsid w:val="005208E7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B31"/>
    <w:rsid w:val="00525D33"/>
    <w:rsid w:val="00525DBF"/>
    <w:rsid w:val="00526249"/>
    <w:rsid w:val="00526284"/>
    <w:rsid w:val="005265FC"/>
    <w:rsid w:val="0052668B"/>
    <w:rsid w:val="00526AE6"/>
    <w:rsid w:val="00526E1D"/>
    <w:rsid w:val="005270B7"/>
    <w:rsid w:val="0052723A"/>
    <w:rsid w:val="0052783C"/>
    <w:rsid w:val="00527B01"/>
    <w:rsid w:val="005300D4"/>
    <w:rsid w:val="00530305"/>
    <w:rsid w:val="00530588"/>
    <w:rsid w:val="005308BD"/>
    <w:rsid w:val="00530AF4"/>
    <w:rsid w:val="005315FC"/>
    <w:rsid w:val="00531A6A"/>
    <w:rsid w:val="00531BAA"/>
    <w:rsid w:val="00531D2E"/>
    <w:rsid w:val="00531E31"/>
    <w:rsid w:val="00531ED6"/>
    <w:rsid w:val="00531ED8"/>
    <w:rsid w:val="005322B0"/>
    <w:rsid w:val="005322CE"/>
    <w:rsid w:val="00532636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75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43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F0"/>
    <w:rsid w:val="00581E02"/>
    <w:rsid w:val="00582021"/>
    <w:rsid w:val="005822FB"/>
    <w:rsid w:val="00582367"/>
    <w:rsid w:val="00582A22"/>
    <w:rsid w:val="00582AAA"/>
    <w:rsid w:val="00582F3B"/>
    <w:rsid w:val="00583094"/>
    <w:rsid w:val="005830E9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051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5BF"/>
    <w:rsid w:val="005A75F8"/>
    <w:rsid w:val="005A7917"/>
    <w:rsid w:val="005A7A5F"/>
    <w:rsid w:val="005A7B42"/>
    <w:rsid w:val="005A7BA5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0F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4331"/>
    <w:rsid w:val="005E43CC"/>
    <w:rsid w:val="005E4675"/>
    <w:rsid w:val="005E48AC"/>
    <w:rsid w:val="005E49AA"/>
    <w:rsid w:val="005E4FAB"/>
    <w:rsid w:val="005E502B"/>
    <w:rsid w:val="005E5081"/>
    <w:rsid w:val="005E5510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28F"/>
    <w:rsid w:val="005E734F"/>
    <w:rsid w:val="005E73FB"/>
    <w:rsid w:val="005E7CB4"/>
    <w:rsid w:val="005E7FD3"/>
    <w:rsid w:val="005F0524"/>
    <w:rsid w:val="005F073A"/>
    <w:rsid w:val="005F0A63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5178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5481"/>
    <w:rsid w:val="006055BA"/>
    <w:rsid w:val="00605687"/>
    <w:rsid w:val="006056A6"/>
    <w:rsid w:val="00605725"/>
    <w:rsid w:val="00605CD5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4EC0"/>
    <w:rsid w:val="00615199"/>
    <w:rsid w:val="006154BF"/>
    <w:rsid w:val="006154EB"/>
    <w:rsid w:val="00615562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6E9C"/>
    <w:rsid w:val="006372AF"/>
    <w:rsid w:val="006372E6"/>
    <w:rsid w:val="006375EB"/>
    <w:rsid w:val="00640BA4"/>
    <w:rsid w:val="00640F3E"/>
    <w:rsid w:val="0064172B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625"/>
    <w:rsid w:val="00644835"/>
    <w:rsid w:val="00644946"/>
    <w:rsid w:val="00644CB7"/>
    <w:rsid w:val="00645563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34D"/>
    <w:rsid w:val="00655723"/>
    <w:rsid w:val="006558BD"/>
    <w:rsid w:val="00655925"/>
    <w:rsid w:val="00655BA9"/>
    <w:rsid w:val="00656103"/>
    <w:rsid w:val="0065613C"/>
    <w:rsid w:val="0065637E"/>
    <w:rsid w:val="0065641F"/>
    <w:rsid w:val="00656701"/>
    <w:rsid w:val="0065691D"/>
    <w:rsid w:val="00656BBA"/>
    <w:rsid w:val="00656F06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E7"/>
    <w:rsid w:val="0066339D"/>
    <w:rsid w:val="006633CA"/>
    <w:rsid w:val="0066352D"/>
    <w:rsid w:val="006635C5"/>
    <w:rsid w:val="00663C05"/>
    <w:rsid w:val="00663FC1"/>
    <w:rsid w:val="006642B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91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FB9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40C9"/>
    <w:rsid w:val="006B40FA"/>
    <w:rsid w:val="006B4156"/>
    <w:rsid w:val="006B416B"/>
    <w:rsid w:val="006B43BE"/>
    <w:rsid w:val="006B4585"/>
    <w:rsid w:val="006B4CA1"/>
    <w:rsid w:val="006B5392"/>
    <w:rsid w:val="006B57BF"/>
    <w:rsid w:val="006B5D7A"/>
    <w:rsid w:val="006B5FD7"/>
    <w:rsid w:val="006B60A7"/>
    <w:rsid w:val="006B6785"/>
    <w:rsid w:val="006B683C"/>
    <w:rsid w:val="006B6A17"/>
    <w:rsid w:val="006B6D25"/>
    <w:rsid w:val="006B71DD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AFE"/>
    <w:rsid w:val="006C5C7C"/>
    <w:rsid w:val="006C5DBA"/>
    <w:rsid w:val="006C6039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41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2E35"/>
    <w:rsid w:val="006D31FB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A2C"/>
    <w:rsid w:val="006F2B52"/>
    <w:rsid w:val="006F2DED"/>
    <w:rsid w:val="006F2F45"/>
    <w:rsid w:val="006F3107"/>
    <w:rsid w:val="006F332C"/>
    <w:rsid w:val="006F3590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DAF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EE3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0B42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1375"/>
    <w:rsid w:val="00741ABC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92D"/>
    <w:rsid w:val="007529AE"/>
    <w:rsid w:val="007532DE"/>
    <w:rsid w:val="0075356D"/>
    <w:rsid w:val="00753652"/>
    <w:rsid w:val="00753752"/>
    <w:rsid w:val="007537C9"/>
    <w:rsid w:val="0075384C"/>
    <w:rsid w:val="00753DBF"/>
    <w:rsid w:val="00753EFC"/>
    <w:rsid w:val="007540DE"/>
    <w:rsid w:val="00754208"/>
    <w:rsid w:val="007543C6"/>
    <w:rsid w:val="00754BFE"/>
    <w:rsid w:val="00754D2C"/>
    <w:rsid w:val="007553C1"/>
    <w:rsid w:val="00755481"/>
    <w:rsid w:val="007554FA"/>
    <w:rsid w:val="0075574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155"/>
    <w:rsid w:val="00767223"/>
    <w:rsid w:val="0076743D"/>
    <w:rsid w:val="00767659"/>
    <w:rsid w:val="0076774A"/>
    <w:rsid w:val="00767A74"/>
    <w:rsid w:val="00767AB5"/>
    <w:rsid w:val="007703AF"/>
    <w:rsid w:val="00770708"/>
    <w:rsid w:val="00770FD9"/>
    <w:rsid w:val="00770FFA"/>
    <w:rsid w:val="007714E7"/>
    <w:rsid w:val="0077162B"/>
    <w:rsid w:val="00771936"/>
    <w:rsid w:val="00771993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969"/>
    <w:rsid w:val="00781BED"/>
    <w:rsid w:val="00781D6B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466F"/>
    <w:rsid w:val="0078509A"/>
    <w:rsid w:val="0078521A"/>
    <w:rsid w:val="00785405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C95"/>
    <w:rsid w:val="007A0FF1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3DB0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EBB"/>
    <w:rsid w:val="007B5EC7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949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6EED"/>
    <w:rsid w:val="007C7020"/>
    <w:rsid w:val="007C7199"/>
    <w:rsid w:val="007C7593"/>
    <w:rsid w:val="007C7B9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B4C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16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795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7A2"/>
    <w:rsid w:val="007F7852"/>
    <w:rsid w:val="007F7A42"/>
    <w:rsid w:val="007F7D68"/>
    <w:rsid w:val="007F7F27"/>
    <w:rsid w:val="007F7FA9"/>
    <w:rsid w:val="008001F4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33E1"/>
    <w:rsid w:val="008034BC"/>
    <w:rsid w:val="00803657"/>
    <w:rsid w:val="0080371A"/>
    <w:rsid w:val="00803C17"/>
    <w:rsid w:val="00803E45"/>
    <w:rsid w:val="00803E54"/>
    <w:rsid w:val="0080416D"/>
    <w:rsid w:val="008043C8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495"/>
    <w:rsid w:val="008236A3"/>
    <w:rsid w:val="00824098"/>
    <w:rsid w:val="00824361"/>
    <w:rsid w:val="008244D9"/>
    <w:rsid w:val="008245F2"/>
    <w:rsid w:val="00824620"/>
    <w:rsid w:val="0082466D"/>
    <w:rsid w:val="00824A87"/>
    <w:rsid w:val="00824D9C"/>
    <w:rsid w:val="00825128"/>
    <w:rsid w:val="00825364"/>
    <w:rsid w:val="008254A0"/>
    <w:rsid w:val="0082552A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ACB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56A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707"/>
    <w:rsid w:val="008779CD"/>
    <w:rsid w:val="00877C3F"/>
    <w:rsid w:val="00877E6A"/>
    <w:rsid w:val="00877ED5"/>
    <w:rsid w:val="008802E9"/>
    <w:rsid w:val="00880370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A5"/>
    <w:rsid w:val="00887E89"/>
    <w:rsid w:val="00887EEF"/>
    <w:rsid w:val="008902AE"/>
    <w:rsid w:val="00890303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054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EAC"/>
    <w:rsid w:val="008A1F6D"/>
    <w:rsid w:val="008A2153"/>
    <w:rsid w:val="008A22E9"/>
    <w:rsid w:val="008A248C"/>
    <w:rsid w:val="008A29DC"/>
    <w:rsid w:val="008A2A9B"/>
    <w:rsid w:val="008A2E01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5E07"/>
    <w:rsid w:val="008A6231"/>
    <w:rsid w:val="008A6587"/>
    <w:rsid w:val="008A6718"/>
    <w:rsid w:val="008A6811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5E2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54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326"/>
    <w:rsid w:val="008E454B"/>
    <w:rsid w:val="008E4C69"/>
    <w:rsid w:val="008E4CE0"/>
    <w:rsid w:val="008E4DD0"/>
    <w:rsid w:val="008E5DB4"/>
    <w:rsid w:val="008E6042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FE2"/>
    <w:rsid w:val="009223C0"/>
    <w:rsid w:val="0092261F"/>
    <w:rsid w:val="00922C15"/>
    <w:rsid w:val="00922DC2"/>
    <w:rsid w:val="009231FF"/>
    <w:rsid w:val="009233A9"/>
    <w:rsid w:val="0092376E"/>
    <w:rsid w:val="009239BD"/>
    <w:rsid w:val="00923A33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2D5"/>
    <w:rsid w:val="00932458"/>
    <w:rsid w:val="0093265C"/>
    <w:rsid w:val="0093277D"/>
    <w:rsid w:val="00932A5B"/>
    <w:rsid w:val="009330DC"/>
    <w:rsid w:val="0093326C"/>
    <w:rsid w:val="0093328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F5"/>
    <w:rsid w:val="00972D77"/>
    <w:rsid w:val="009731C7"/>
    <w:rsid w:val="00973587"/>
    <w:rsid w:val="0097387F"/>
    <w:rsid w:val="00973ABA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58F"/>
    <w:rsid w:val="009847B3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292"/>
    <w:rsid w:val="009865A1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81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D5B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07A"/>
    <w:rsid w:val="009A025C"/>
    <w:rsid w:val="009A030E"/>
    <w:rsid w:val="009A0A88"/>
    <w:rsid w:val="009A0C00"/>
    <w:rsid w:val="009A10EA"/>
    <w:rsid w:val="009A1449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7D8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A9B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16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631"/>
    <w:rsid w:val="00A027E6"/>
    <w:rsid w:val="00A02967"/>
    <w:rsid w:val="00A02AE3"/>
    <w:rsid w:val="00A02D6D"/>
    <w:rsid w:val="00A03001"/>
    <w:rsid w:val="00A03ABB"/>
    <w:rsid w:val="00A03B62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221F"/>
    <w:rsid w:val="00A123B5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E3"/>
    <w:rsid w:val="00A24583"/>
    <w:rsid w:val="00A2468C"/>
    <w:rsid w:val="00A24735"/>
    <w:rsid w:val="00A24DD8"/>
    <w:rsid w:val="00A25065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794"/>
    <w:rsid w:val="00A3082F"/>
    <w:rsid w:val="00A30AD2"/>
    <w:rsid w:val="00A30E0D"/>
    <w:rsid w:val="00A30E56"/>
    <w:rsid w:val="00A314B8"/>
    <w:rsid w:val="00A31894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5C5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0E"/>
    <w:rsid w:val="00A41ADF"/>
    <w:rsid w:val="00A41D90"/>
    <w:rsid w:val="00A41E93"/>
    <w:rsid w:val="00A41F6A"/>
    <w:rsid w:val="00A41FDD"/>
    <w:rsid w:val="00A42293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59E"/>
    <w:rsid w:val="00A80ADC"/>
    <w:rsid w:val="00A80B6B"/>
    <w:rsid w:val="00A80C9E"/>
    <w:rsid w:val="00A813AC"/>
    <w:rsid w:val="00A813F7"/>
    <w:rsid w:val="00A81907"/>
    <w:rsid w:val="00A819DE"/>
    <w:rsid w:val="00A81B0F"/>
    <w:rsid w:val="00A81E46"/>
    <w:rsid w:val="00A82004"/>
    <w:rsid w:val="00A82197"/>
    <w:rsid w:val="00A8227E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5DF9"/>
    <w:rsid w:val="00A86045"/>
    <w:rsid w:val="00A86633"/>
    <w:rsid w:val="00A86C3C"/>
    <w:rsid w:val="00A8719A"/>
    <w:rsid w:val="00A87354"/>
    <w:rsid w:val="00A875B8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1F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B"/>
    <w:rsid w:val="00AA4CFD"/>
    <w:rsid w:val="00AA4D66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B0A"/>
    <w:rsid w:val="00AB0B0D"/>
    <w:rsid w:val="00AB0D0C"/>
    <w:rsid w:val="00AB179A"/>
    <w:rsid w:val="00AB193C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1570"/>
    <w:rsid w:val="00AC188C"/>
    <w:rsid w:val="00AC1891"/>
    <w:rsid w:val="00AC1AD8"/>
    <w:rsid w:val="00AC1C26"/>
    <w:rsid w:val="00AC1DED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BC"/>
    <w:rsid w:val="00AC39D5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6107"/>
    <w:rsid w:val="00AC6667"/>
    <w:rsid w:val="00AC68FA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5C7B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5051"/>
    <w:rsid w:val="00B05B97"/>
    <w:rsid w:val="00B06075"/>
    <w:rsid w:val="00B0625D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5BE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7C"/>
    <w:rsid w:val="00B157F6"/>
    <w:rsid w:val="00B159A0"/>
    <w:rsid w:val="00B15C43"/>
    <w:rsid w:val="00B15D62"/>
    <w:rsid w:val="00B15DE7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3EA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9A8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3D"/>
    <w:rsid w:val="00B55A57"/>
    <w:rsid w:val="00B55ADB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0A46"/>
    <w:rsid w:val="00B60C3D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1FF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6B4"/>
    <w:rsid w:val="00B93C0B"/>
    <w:rsid w:val="00B93CB5"/>
    <w:rsid w:val="00B93E8A"/>
    <w:rsid w:val="00B9405E"/>
    <w:rsid w:val="00B940DB"/>
    <w:rsid w:val="00B94172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E02B4"/>
    <w:rsid w:val="00BE03BC"/>
    <w:rsid w:val="00BE0645"/>
    <w:rsid w:val="00BE080D"/>
    <w:rsid w:val="00BE0F6B"/>
    <w:rsid w:val="00BE10DF"/>
    <w:rsid w:val="00BE11B5"/>
    <w:rsid w:val="00BE14E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786"/>
    <w:rsid w:val="00C3591F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D99"/>
    <w:rsid w:val="00C53E94"/>
    <w:rsid w:val="00C54095"/>
    <w:rsid w:val="00C5495A"/>
    <w:rsid w:val="00C5539B"/>
    <w:rsid w:val="00C55626"/>
    <w:rsid w:val="00C558D2"/>
    <w:rsid w:val="00C55C85"/>
    <w:rsid w:val="00C55CE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318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875"/>
    <w:rsid w:val="00C63A02"/>
    <w:rsid w:val="00C63B71"/>
    <w:rsid w:val="00C63BAE"/>
    <w:rsid w:val="00C6450D"/>
    <w:rsid w:val="00C64988"/>
    <w:rsid w:val="00C64E2E"/>
    <w:rsid w:val="00C65099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586"/>
    <w:rsid w:val="00C707DC"/>
    <w:rsid w:val="00C70AE7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3F7"/>
    <w:rsid w:val="00C76442"/>
    <w:rsid w:val="00C76516"/>
    <w:rsid w:val="00C76615"/>
    <w:rsid w:val="00C768BB"/>
    <w:rsid w:val="00C76BC3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7E4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5F88"/>
    <w:rsid w:val="00CA664A"/>
    <w:rsid w:val="00CA6665"/>
    <w:rsid w:val="00CA67C8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A11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47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083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220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604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81"/>
    <w:rsid w:val="00CE69CE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24E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3E48"/>
    <w:rsid w:val="00D04217"/>
    <w:rsid w:val="00D042C4"/>
    <w:rsid w:val="00D0454B"/>
    <w:rsid w:val="00D04888"/>
    <w:rsid w:val="00D052BA"/>
    <w:rsid w:val="00D053AD"/>
    <w:rsid w:val="00D05551"/>
    <w:rsid w:val="00D057EA"/>
    <w:rsid w:val="00D06225"/>
    <w:rsid w:val="00D0649D"/>
    <w:rsid w:val="00D064E8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0"/>
    <w:rsid w:val="00D14F5D"/>
    <w:rsid w:val="00D152A1"/>
    <w:rsid w:val="00D15702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3F92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B7F"/>
    <w:rsid w:val="00D60E26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CF0"/>
    <w:rsid w:val="00D75D50"/>
    <w:rsid w:val="00D75F2E"/>
    <w:rsid w:val="00D7604E"/>
    <w:rsid w:val="00D760C9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810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839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02D"/>
    <w:rsid w:val="00DA73E5"/>
    <w:rsid w:val="00DA7439"/>
    <w:rsid w:val="00DA77BA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36C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ADB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CAE"/>
    <w:rsid w:val="00DE3D71"/>
    <w:rsid w:val="00DE3DBB"/>
    <w:rsid w:val="00DE403A"/>
    <w:rsid w:val="00DE416C"/>
    <w:rsid w:val="00DE4225"/>
    <w:rsid w:val="00DE4473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5C6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72C"/>
    <w:rsid w:val="00E437CF"/>
    <w:rsid w:val="00E43820"/>
    <w:rsid w:val="00E43CC0"/>
    <w:rsid w:val="00E44476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386"/>
    <w:rsid w:val="00E56439"/>
    <w:rsid w:val="00E565AA"/>
    <w:rsid w:val="00E56832"/>
    <w:rsid w:val="00E56C15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C1"/>
    <w:rsid w:val="00EB1FDC"/>
    <w:rsid w:val="00EB3060"/>
    <w:rsid w:val="00EB3098"/>
    <w:rsid w:val="00EB312B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753"/>
    <w:rsid w:val="00EB47B1"/>
    <w:rsid w:val="00EB4816"/>
    <w:rsid w:val="00EB4C33"/>
    <w:rsid w:val="00EB50E8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521"/>
    <w:rsid w:val="00EE279D"/>
    <w:rsid w:val="00EE2A48"/>
    <w:rsid w:val="00EE2B24"/>
    <w:rsid w:val="00EE2EE0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2"/>
    <w:rsid w:val="00EF19F1"/>
    <w:rsid w:val="00EF19F7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21B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ABF"/>
    <w:rsid w:val="00F31C02"/>
    <w:rsid w:val="00F3220F"/>
    <w:rsid w:val="00F32AA5"/>
    <w:rsid w:val="00F32BE7"/>
    <w:rsid w:val="00F32D4B"/>
    <w:rsid w:val="00F3317A"/>
    <w:rsid w:val="00F333D7"/>
    <w:rsid w:val="00F33831"/>
    <w:rsid w:val="00F33AFB"/>
    <w:rsid w:val="00F33BE1"/>
    <w:rsid w:val="00F3409F"/>
    <w:rsid w:val="00F341AF"/>
    <w:rsid w:val="00F343F9"/>
    <w:rsid w:val="00F344B7"/>
    <w:rsid w:val="00F349AA"/>
    <w:rsid w:val="00F34B49"/>
    <w:rsid w:val="00F34C86"/>
    <w:rsid w:val="00F34E02"/>
    <w:rsid w:val="00F3535E"/>
    <w:rsid w:val="00F354F4"/>
    <w:rsid w:val="00F3600B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49A"/>
    <w:rsid w:val="00F619BC"/>
    <w:rsid w:val="00F61BEA"/>
    <w:rsid w:val="00F61D03"/>
    <w:rsid w:val="00F6256A"/>
    <w:rsid w:val="00F627A6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2F3"/>
    <w:rsid w:val="00F74368"/>
    <w:rsid w:val="00F74815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879"/>
    <w:rsid w:val="00F86A45"/>
    <w:rsid w:val="00F86AF2"/>
    <w:rsid w:val="00F86D4D"/>
    <w:rsid w:val="00F86D7B"/>
    <w:rsid w:val="00F86DE4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A0"/>
    <w:rsid w:val="00F938D3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1D7"/>
    <w:rsid w:val="00FB73EE"/>
    <w:rsid w:val="00FB7609"/>
    <w:rsid w:val="00FB7690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A06"/>
    <w:rsid w:val="00FC3AEE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9C4"/>
    <w:rsid w:val="00FC6130"/>
    <w:rsid w:val="00FC6451"/>
    <w:rsid w:val="00FC68B8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B5F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2A4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DDE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A41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7A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7A41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3CB99-1EBE-4E00-9705-D2BCC0FEF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2022-08-12T20:22:00Z</dcterms:created>
  <dcterms:modified xsi:type="dcterms:W3CDTF">2022-08-12T20:22:00Z</dcterms:modified>
</cp:coreProperties>
</file>